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F04" w:rsidRDefault="006B2F04" w:rsidP="006B2F04">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BAB V</w:t>
      </w:r>
    </w:p>
    <w:p w:rsidR="006B2F04" w:rsidRPr="006B2F04" w:rsidRDefault="006B2F04" w:rsidP="006B2F04">
      <w:pPr>
        <w:spacing w:line="360" w:lineRule="auto"/>
        <w:jc w:val="center"/>
        <w:rPr>
          <w:rFonts w:asciiTheme="majorBidi" w:hAnsiTheme="majorBidi" w:cstheme="majorBidi"/>
          <w:b/>
          <w:bCs/>
          <w:sz w:val="24"/>
          <w:szCs w:val="24"/>
        </w:rPr>
      </w:pPr>
      <w:r w:rsidRPr="006B2F04">
        <w:rPr>
          <w:rFonts w:asciiTheme="majorBidi" w:hAnsiTheme="majorBidi" w:cstheme="majorBidi"/>
          <w:b/>
          <w:bCs/>
          <w:sz w:val="24"/>
          <w:szCs w:val="24"/>
        </w:rPr>
        <w:t>KECERDASAN EMOSIONAL DALAM MANAJEMEN SUMBER DAYA MANUSIA DI PERGURUAN TINGGI KEAGAMAAN ISLAM (PTKI)</w:t>
      </w:r>
    </w:p>
    <w:p w:rsidR="006B2F04" w:rsidRPr="00EF3C02" w:rsidRDefault="006B2F04" w:rsidP="006B2F04">
      <w:pPr>
        <w:widowControl w:val="0"/>
        <w:autoSpaceDE w:val="0"/>
        <w:autoSpaceDN w:val="0"/>
        <w:adjustRightInd w:val="0"/>
        <w:spacing w:after="0" w:line="360" w:lineRule="auto"/>
        <w:ind w:firstLine="720"/>
        <w:jc w:val="both"/>
        <w:rPr>
          <w:rFonts w:asciiTheme="majorBidi" w:hAnsiTheme="majorBidi" w:cstheme="majorBidi"/>
          <w:color w:val="000000"/>
          <w:sz w:val="24"/>
          <w:szCs w:val="24"/>
        </w:rPr>
      </w:pPr>
      <w:r w:rsidRPr="00EF3C02">
        <w:rPr>
          <w:rFonts w:asciiTheme="majorBidi" w:hAnsiTheme="majorBidi" w:cstheme="majorBidi"/>
          <w:color w:val="000000"/>
          <w:sz w:val="24"/>
          <w:szCs w:val="24"/>
        </w:rPr>
        <w:t xml:space="preserve">Sumber daya manusia pendidikan tinggi terdiri atas pendidik (dosen) dan tenaga kependidikan. Dalam penelitian ini, </w:t>
      </w:r>
      <w:r>
        <w:rPr>
          <w:rFonts w:asciiTheme="majorBidi" w:hAnsiTheme="majorBidi" w:cstheme="majorBidi"/>
          <w:color w:val="000000"/>
          <w:sz w:val="24"/>
          <w:szCs w:val="24"/>
        </w:rPr>
        <w:t>peneliti mem</w:t>
      </w:r>
      <w:r w:rsidRPr="00EF3C02">
        <w:rPr>
          <w:rFonts w:asciiTheme="majorBidi" w:hAnsiTheme="majorBidi" w:cstheme="majorBidi"/>
          <w:color w:val="000000"/>
          <w:sz w:val="24"/>
          <w:szCs w:val="24"/>
        </w:rPr>
        <w:t>fokus</w:t>
      </w:r>
      <w:r>
        <w:rPr>
          <w:rFonts w:asciiTheme="majorBidi" w:hAnsiTheme="majorBidi" w:cstheme="majorBidi"/>
          <w:color w:val="000000"/>
          <w:sz w:val="24"/>
          <w:szCs w:val="24"/>
        </w:rPr>
        <w:t>kan</w:t>
      </w:r>
      <w:r w:rsidRPr="00EF3C02">
        <w:rPr>
          <w:rFonts w:asciiTheme="majorBidi" w:hAnsiTheme="majorBidi" w:cstheme="majorBidi"/>
          <w:color w:val="000000"/>
          <w:sz w:val="24"/>
          <w:szCs w:val="24"/>
        </w:rPr>
        <w:t xml:space="preserve"> kajiannya </w:t>
      </w:r>
      <w:r>
        <w:rPr>
          <w:rFonts w:asciiTheme="majorBidi" w:hAnsiTheme="majorBidi" w:cstheme="majorBidi"/>
          <w:color w:val="000000"/>
          <w:sz w:val="24"/>
          <w:szCs w:val="24"/>
        </w:rPr>
        <w:t xml:space="preserve">pada </w:t>
      </w:r>
      <w:r w:rsidRPr="00EF3C02">
        <w:rPr>
          <w:rFonts w:asciiTheme="majorBidi" w:hAnsiTheme="majorBidi" w:cstheme="majorBidi"/>
          <w:color w:val="000000"/>
          <w:sz w:val="24"/>
          <w:szCs w:val="24"/>
        </w:rPr>
        <w:t xml:space="preserve"> sumber daya manusi di bidng pendidik atau dosen. </w:t>
      </w:r>
    </w:p>
    <w:p w:rsidR="006B2F04" w:rsidRDefault="006B2F04" w:rsidP="006B2F04">
      <w:pPr>
        <w:widowControl w:val="0"/>
        <w:autoSpaceDE w:val="0"/>
        <w:autoSpaceDN w:val="0"/>
        <w:adjustRightInd w:val="0"/>
        <w:spacing w:after="0" w:line="360" w:lineRule="auto"/>
        <w:ind w:firstLine="720"/>
        <w:jc w:val="both"/>
        <w:rPr>
          <w:rFonts w:asciiTheme="majorBidi" w:hAnsiTheme="majorBidi" w:cstheme="majorBidi"/>
          <w:color w:val="000000"/>
          <w:sz w:val="24"/>
          <w:szCs w:val="24"/>
        </w:rPr>
      </w:pPr>
      <w:r w:rsidRPr="00EF3C02">
        <w:rPr>
          <w:rFonts w:asciiTheme="majorBidi" w:hAnsiTheme="majorBidi" w:cstheme="majorBidi"/>
          <w:color w:val="000000"/>
          <w:sz w:val="24"/>
          <w:szCs w:val="24"/>
        </w:rPr>
        <w:t>Dosen adalah pendidik profesional dan ilmuwan dengan tugas utama mentransformasikan, mengembangkan, dan menyebarluaskan ilmu pengetahuan, teknologi, dan seni melalui pendidikan, penelitian, dan pengabdian kepada masyarakat.</w:t>
      </w:r>
      <w:r w:rsidRPr="00EF3C02">
        <w:rPr>
          <w:rStyle w:val="FootnoteReference"/>
          <w:rFonts w:asciiTheme="majorBidi" w:hAnsiTheme="majorBidi" w:cstheme="majorBidi"/>
          <w:color w:val="000000"/>
          <w:sz w:val="24"/>
          <w:szCs w:val="24"/>
        </w:rPr>
        <w:footnoteReference w:id="2"/>
      </w:r>
      <w:r w:rsidRPr="00EF3C02">
        <w:rPr>
          <w:rFonts w:asciiTheme="majorBidi" w:hAnsiTheme="majorBidi" w:cstheme="majorBidi"/>
          <w:color w:val="000000"/>
          <w:sz w:val="24"/>
          <w:szCs w:val="24"/>
        </w:rPr>
        <w:t xml:space="preserve"> </w:t>
      </w:r>
    </w:p>
    <w:p w:rsidR="006B2F04" w:rsidRDefault="006B2F04" w:rsidP="006B2F04">
      <w:pPr>
        <w:widowControl w:val="0"/>
        <w:autoSpaceDE w:val="0"/>
        <w:autoSpaceDN w:val="0"/>
        <w:adjustRightInd w:val="0"/>
        <w:spacing w:after="0" w:line="360" w:lineRule="auto"/>
        <w:ind w:firstLine="72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Tridarma perguruan tinggi yang meliputi: pendidikan dan pengajaran, penelitian dan pengabdian kepada masayarakat menjadi tugas utama dosen sebagai ilmuan. Untuk melaksanakan tiga tugas utama tersebut seorang dosen dituntut memiliki kecerdasan emosional yang baik. </w:t>
      </w:r>
    </w:p>
    <w:p w:rsidR="006B2F04" w:rsidRDefault="006B2F04" w:rsidP="006B2F04">
      <w:pPr>
        <w:widowControl w:val="0"/>
        <w:autoSpaceDE w:val="0"/>
        <w:autoSpaceDN w:val="0"/>
        <w:adjustRightInd w:val="0"/>
        <w:spacing w:after="0" w:line="360" w:lineRule="auto"/>
        <w:ind w:firstLine="720"/>
        <w:jc w:val="both"/>
        <w:rPr>
          <w:rFonts w:asciiTheme="majorBidi" w:hAnsiTheme="majorBidi" w:cstheme="majorBidi"/>
          <w:sz w:val="24"/>
          <w:szCs w:val="24"/>
        </w:rPr>
      </w:pPr>
      <w:r w:rsidRPr="007705A4">
        <w:rPr>
          <w:rFonts w:asciiTheme="majorBidi" w:hAnsiTheme="majorBidi" w:cstheme="majorBidi"/>
          <w:sz w:val="24"/>
          <w:szCs w:val="24"/>
        </w:rPr>
        <w:t>Goleman menggambarkan beberapa ciri kecerdasan emosional yang terdapat pada diri seseorang</w:t>
      </w:r>
      <w:r>
        <w:rPr>
          <w:rFonts w:asciiTheme="majorBidi" w:hAnsiTheme="majorBidi" w:cstheme="majorBidi"/>
          <w:sz w:val="24"/>
          <w:szCs w:val="24"/>
        </w:rPr>
        <w:t>,</w:t>
      </w:r>
      <w:r w:rsidRPr="007705A4">
        <w:rPr>
          <w:rFonts w:asciiTheme="majorBidi" w:hAnsiTheme="majorBidi" w:cstheme="majorBidi"/>
          <w:sz w:val="24"/>
          <w:szCs w:val="24"/>
        </w:rPr>
        <w:t xml:space="preserve"> </w:t>
      </w:r>
      <w:r>
        <w:rPr>
          <w:rFonts w:asciiTheme="majorBidi" w:hAnsiTheme="majorBidi" w:cstheme="majorBidi"/>
          <w:sz w:val="24"/>
          <w:szCs w:val="24"/>
        </w:rPr>
        <w:t xml:space="preserve">termasuk dosen, diantaranya </w:t>
      </w:r>
      <w:r w:rsidRPr="007705A4">
        <w:rPr>
          <w:rFonts w:asciiTheme="majorBidi" w:hAnsiTheme="majorBidi" w:cstheme="majorBidi"/>
          <w:sz w:val="24"/>
          <w:szCs w:val="24"/>
        </w:rPr>
        <w:t>berupa:</w:t>
      </w:r>
      <w:r w:rsidRPr="007705A4">
        <w:rPr>
          <w:rStyle w:val="FootnoteReference"/>
          <w:rFonts w:asciiTheme="majorBidi" w:hAnsiTheme="majorBidi" w:cstheme="majorBidi"/>
          <w:sz w:val="24"/>
          <w:szCs w:val="24"/>
        </w:rPr>
        <w:footnoteReference w:id="3"/>
      </w:r>
    </w:p>
    <w:p w:rsidR="006B2F04" w:rsidRDefault="006B2F04" w:rsidP="006B2F04">
      <w:pPr>
        <w:widowControl w:val="0"/>
        <w:autoSpaceDE w:val="0"/>
        <w:autoSpaceDN w:val="0"/>
        <w:adjustRightInd w:val="0"/>
        <w:spacing w:after="0" w:line="240" w:lineRule="auto"/>
        <w:ind w:firstLine="720"/>
        <w:jc w:val="both"/>
        <w:rPr>
          <w:rFonts w:asciiTheme="majorBidi" w:hAnsiTheme="majorBidi" w:cstheme="majorBidi"/>
          <w:color w:val="000000"/>
          <w:sz w:val="24"/>
          <w:szCs w:val="24"/>
        </w:rPr>
      </w:pPr>
    </w:p>
    <w:p w:rsidR="006B2F04" w:rsidRPr="00803191" w:rsidRDefault="006B2F04" w:rsidP="006B2F04">
      <w:pPr>
        <w:pStyle w:val="ListParagraph"/>
        <w:numPr>
          <w:ilvl w:val="0"/>
          <w:numId w:val="2"/>
        </w:numPr>
        <w:spacing w:line="360" w:lineRule="auto"/>
        <w:ind w:left="993"/>
        <w:jc w:val="both"/>
        <w:rPr>
          <w:rFonts w:asciiTheme="majorBidi" w:hAnsiTheme="majorBidi" w:cstheme="majorBidi"/>
          <w:b/>
          <w:bCs/>
          <w:sz w:val="24"/>
          <w:szCs w:val="24"/>
        </w:rPr>
      </w:pPr>
      <w:r w:rsidRPr="00803191">
        <w:rPr>
          <w:rFonts w:asciiTheme="majorBidi" w:hAnsiTheme="majorBidi" w:cstheme="majorBidi"/>
          <w:b/>
          <w:bCs/>
          <w:sz w:val="24"/>
          <w:szCs w:val="24"/>
        </w:rPr>
        <w:t xml:space="preserve">Kemampuan memotivasi diri sendiri </w:t>
      </w:r>
    </w:p>
    <w:p w:rsidR="006B2F04" w:rsidRDefault="006B2F04" w:rsidP="006B2F04">
      <w:pPr>
        <w:spacing w:line="360" w:lineRule="auto"/>
        <w:ind w:firstLine="633"/>
        <w:jc w:val="both"/>
        <w:rPr>
          <w:rFonts w:asciiTheme="majorBidi" w:hAnsiTheme="majorBidi" w:cstheme="majorBidi"/>
          <w:sz w:val="24"/>
          <w:szCs w:val="24"/>
        </w:rPr>
      </w:pPr>
      <w:r w:rsidRPr="007705A4">
        <w:rPr>
          <w:rFonts w:asciiTheme="majorBidi" w:hAnsiTheme="majorBidi" w:cstheme="majorBidi"/>
          <w:sz w:val="24"/>
          <w:szCs w:val="24"/>
        </w:rPr>
        <w:t>Kemampuan memotivasi diri sendiri merupakan kemampuan internal pada diri seseorang berupa kekuatan menjadi suatu energi yang mendorong seseorang untuk mampu menggerakkan potensi-potensi fisik dan psikologis atau mental dalam melakukan aktivitas tertentu sehingga mampu mencapai keberhasilan yang diharapkan. Seperti diketahui bahwa di</w:t>
      </w:r>
      <w:r>
        <w:rPr>
          <w:rFonts w:asciiTheme="majorBidi" w:hAnsiTheme="majorBidi" w:cstheme="majorBidi"/>
          <w:sz w:val="24"/>
          <w:szCs w:val="24"/>
        </w:rPr>
        <w:t xml:space="preserve"> </w:t>
      </w:r>
      <w:r w:rsidRPr="007705A4">
        <w:rPr>
          <w:rFonts w:asciiTheme="majorBidi" w:hAnsiTheme="majorBidi" w:cstheme="majorBidi"/>
          <w:sz w:val="24"/>
          <w:szCs w:val="24"/>
        </w:rPr>
        <w:t xml:space="preserve">dalam diri setiap </w:t>
      </w:r>
      <w:r>
        <w:rPr>
          <w:rFonts w:asciiTheme="majorBidi" w:hAnsiTheme="majorBidi" w:cstheme="majorBidi"/>
          <w:sz w:val="24"/>
          <w:szCs w:val="24"/>
        </w:rPr>
        <w:t xml:space="preserve">orang </w:t>
      </w:r>
      <w:r w:rsidRPr="007705A4">
        <w:rPr>
          <w:rFonts w:asciiTheme="majorBidi" w:hAnsiTheme="majorBidi" w:cstheme="majorBidi"/>
          <w:sz w:val="24"/>
          <w:szCs w:val="24"/>
        </w:rPr>
        <w:t xml:space="preserve">terkandung kekuatan berupa potensi yang tidak secara otomatis dapat didayagunakan oleh seseorang untuk mencapai sesuatu. Contoh, seorang </w:t>
      </w:r>
      <w:r>
        <w:rPr>
          <w:rFonts w:asciiTheme="majorBidi" w:hAnsiTheme="majorBidi" w:cstheme="majorBidi"/>
          <w:sz w:val="24"/>
          <w:szCs w:val="24"/>
        </w:rPr>
        <w:t>dosen</w:t>
      </w:r>
      <w:r w:rsidRPr="007705A4">
        <w:rPr>
          <w:rFonts w:asciiTheme="majorBidi" w:hAnsiTheme="majorBidi" w:cstheme="majorBidi"/>
          <w:sz w:val="24"/>
          <w:szCs w:val="24"/>
        </w:rPr>
        <w:t xml:space="preserve"> memiliki kemampuan menyelesaikan </w:t>
      </w:r>
      <w:r>
        <w:rPr>
          <w:rFonts w:asciiTheme="majorBidi" w:hAnsiTheme="majorBidi" w:cstheme="majorBidi"/>
          <w:sz w:val="24"/>
          <w:szCs w:val="24"/>
        </w:rPr>
        <w:t>sejumlah tugas</w:t>
      </w:r>
      <w:r w:rsidRPr="007705A4">
        <w:rPr>
          <w:rFonts w:asciiTheme="majorBidi" w:hAnsiTheme="majorBidi" w:cstheme="majorBidi"/>
          <w:sz w:val="24"/>
          <w:szCs w:val="24"/>
        </w:rPr>
        <w:t xml:space="preserve"> sesuai dengan waktu yang ditentukan. Namun dalam kenyataanya </w:t>
      </w:r>
      <w:r>
        <w:rPr>
          <w:rFonts w:asciiTheme="majorBidi" w:hAnsiTheme="majorBidi" w:cstheme="majorBidi"/>
          <w:sz w:val="24"/>
          <w:szCs w:val="24"/>
        </w:rPr>
        <w:t>dosen</w:t>
      </w:r>
      <w:r w:rsidRPr="007705A4">
        <w:rPr>
          <w:rFonts w:asciiTheme="majorBidi" w:hAnsiTheme="majorBidi" w:cstheme="majorBidi"/>
          <w:sz w:val="24"/>
          <w:szCs w:val="24"/>
        </w:rPr>
        <w:t xml:space="preserve"> tersebut hanya mampu menyelesaikan separoh dari </w:t>
      </w:r>
      <w:r>
        <w:rPr>
          <w:rFonts w:asciiTheme="majorBidi" w:hAnsiTheme="majorBidi" w:cstheme="majorBidi"/>
          <w:sz w:val="24"/>
          <w:szCs w:val="24"/>
        </w:rPr>
        <w:t>tugas</w:t>
      </w:r>
      <w:r w:rsidRPr="007705A4">
        <w:rPr>
          <w:rFonts w:asciiTheme="majorBidi" w:hAnsiTheme="majorBidi" w:cstheme="majorBidi"/>
          <w:sz w:val="24"/>
          <w:szCs w:val="24"/>
        </w:rPr>
        <w:t xml:space="preserve"> yang diberikan, selebihnya tidak dikerjakan dengan alasan merasa lelah, </w:t>
      </w:r>
      <w:r w:rsidRPr="007705A4">
        <w:rPr>
          <w:rFonts w:asciiTheme="majorBidi" w:hAnsiTheme="majorBidi" w:cstheme="majorBidi"/>
          <w:sz w:val="24"/>
          <w:szCs w:val="24"/>
        </w:rPr>
        <w:lastRenderedPageBreak/>
        <w:t xml:space="preserve">jenuh atau ingin melakukan aktivitas lain. Pada sisi lain juga sering </w:t>
      </w:r>
      <w:r>
        <w:rPr>
          <w:rFonts w:asciiTheme="majorBidi" w:hAnsiTheme="majorBidi" w:cstheme="majorBidi"/>
          <w:sz w:val="24"/>
          <w:szCs w:val="24"/>
        </w:rPr>
        <w:t xml:space="preserve">kita </w:t>
      </w:r>
      <w:r w:rsidRPr="007705A4">
        <w:rPr>
          <w:rFonts w:asciiTheme="majorBidi" w:hAnsiTheme="majorBidi" w:cstheme="majorBidi"/>
          <w:sz w:val="24"/>
          <w:szCs w:val="24"/>
        </w:rPr>
        <w:t xml:space="preserve">menyaksikan seorang </w:t>
      </w:r>
      <w:r>
        <w:rPr>
          <w:rFonts w:asciiTheme="majorBidi" w:hAnsiTheme="majorBidi" w:cstheme="majorBidi"/>
          <w:sz w:val="24"/>
          <w:szCs w:val="24"/>
        </w:rPr>
        <w:t>dosen</w:t>
      </w:r>
      <w:r w:rsidRPr="007705A4">
        <w:rPr>
          <w:rFonts w:asciiTheme="majorBidi" w:hAnsiTheme="majorBidi" w:cstheme="majorBidi"/>
          <w:sz w:val="24"/>
          <w:szCs w:val="24"/>
        </w:rPr>
        <w:t xml:space="preserve"> </w:t>
      </w:r>
      <w:r>
        <w:rPr>
          <w:rFonts w:asciiTheme="majorBidi" w:hAnsiTheme="majorBidi" w:cstheme="majorBidi"/>
          <w:sz w:val="24"/>
          <w:szCs w:val="24"/>
        </w:rPr>
        <w:t>bekerja</w:t>
      </w:r>
      <w:r w:rsidRPr="007705A4">
        <w:rPr>
          <w:rFonts w:asciiTheme="majorBidi" w:hAnsiTheme="majorBidi" w:cstheme="majorBidi"/>
          <w:sz w:val="24"/>
          <w:szCs w:val="24"/>
        </w:rPr>
        <w:t xml:space="preserve"> atau mengerjakan tugas-tugas </w:t>
      </w:r>
      <w:r>
        <w:rPr>
          <w:rFonts w:asciiTheme="majorBidi" w:hAnsiTheme="majorBidi" w:cstheme="majorBidi"/>
          <w:sz w:val="24"/>
          <w:szCs w:val="24"/>
        </w:rPr>
        <w:t>rutin</w:t>
      </w:r>
      <w:r w:rsidRPr="007705A4">
        <w:rPr>
          <w:rFonts w:asciiTheme="majorBidi" w:hAnsiTheme="majorBidi" w:cstheme="majorBidi"/>
          <w:sz w:val="24"/>
          <w:szCs w:val="24"/>
        </w:rPr>
        <w:t xml:space="preserve"> secara tekun selama berjam-jam tanpa adanya pengawasan atau perintah dari orang lain dan bahkan mereka tidak beranjak dari tempat duduknya dengan menunjukkan wajah yang gembira. Gambaran tersebut adalah sebagian dari contoh kemampuan seeorang memotivasi dirinya sehingga ia mampu menjadikan kekuatan dalam dirinya sebagai energi yang mampu mengoptimalisasi kekutan dirinya untuk mencapai keberhasilan dan sukses yang diinginkan.</w:t>
      </w:r>
    </w:p>
    <w:p w:rsidR="006B2F04" w:rsidRDefault="006B2F04" w:rsidP="006B2F04">
      <w:pPr>
        <w:spacing w:line="360" w:lineRule="auto"/>
        <w:ind w:firstLine="633"/>
        <w:jc w:val="both"/>
        <w:rPr>
          <w:rFonts w:asciiTheme="majorBidi" w:hAnsiTheme="majorBidi" w:cstheme="majorBidi"/>
          <w:sz w:val="24"/>
          <w:szCs w:val="24"/>
        </w:rPr>
      </w:pPr>
      <w:r w:rsidRPr="007705A4">
        <w:rPr>
          <w:rFonts w:asciiTheme="majorBidi" w:hAnsiTheme="majorBidi" w:cstheme="majorBidi"/>
          <w:sz w:val="24"/>
          <w:szCs w:val="24"/>
        </w:rPr>
        <w:t xml:space="preserve">Walaupun kemampuan memotivasi diri menjadi sesuatu yang sangat penting </w:t>
      </w:r>
      <w:r>
        <w:rPr>
          <w:rFonts w:asciiTheme="majorBidi" w:hAnsiTheme="majorBidi" w:cstheme="majorBidi"/>
          <w:sz w:val="24"/>
          <w:szCs w:val="24"/>
        </w:rPr>
        <w:t xml:space="preserve">sebagai </w:t>
      </w:r>
      <w:r w:rsidRPr="007705A4">
        <w:rPr>
          <w:rFonts w:asciiTheme="majorBidi" w:hAnsiTheme="majorBidi" w:cstheme="majorBidi"/>
          <w:sz w:val="24"/>
          <w:szCs w:val="24"/>
        </w:rPr>
        <w:t xml:space="preserve">wujud dari kemandirian </w:t>
      </w:r>
      <w:r>
        <w:rPr>
          <w:rFonts w:asciiTheme="majorBidi" w:hAnsiTheme="majorBidi" w:cstheme="majorBidi"/>
          <w:sz w:val="24"/>
          <w:szCs w:val="24"/>
        </w:rPr>
        <w:t>seseorang</w:t>
      </w:r>
      <w:r w:rsidRPr="007705A4">
        <w:rPr>
          <w:rFonts w:asciiTheme="majorBidi" w:hAnsiTheme="majorBidi" w:cstheme="majorBidi"/>
          <w:sz w:val="24"/>
          <w:szCs w:val="24"/>
        </w:rPr>
        <w:t>, namun dalam proses perkembangan</w:t>
      </w:r>
      <w:r>
        <w:rPr>
          <w:rFonts w:asciiTheme="majorBidi" w:hAnsiTheme="majorBidi" w:cstheme="majorBidi"/>
          <w:sz w:val="24"/>
          <w:szCs w:val="24"/>
        </w:rPr>
        <w:t>nya,</w:t>
      </w:r>
      <w:r w:rsidRPr="007705A4">
        <w:rPr>
          <w:rFonts w:asciiTheme="majorBidi" w:hAnsiTheme="majorBidi" w:cstheme="majorBidi"/>
          <w:sz w:val="24"/>
          <w:szCs w:val="24"/>
        </w:rPr>
        <w:t xml:space="preserve"> </w:t>
      </w:r>
      <w:r>
        <w:rPr>
          <w:rFonts w:asciiTheme="majorBidi" w:hAnsiTheme="majorBidi" w:cstheme="majorBidi"/>
          <w:sz w:val="24"/>
          <w:szCs w:val="24"/>
        </w:rPr>
        <w:t>dosen</w:t>
      </w:r>
      <w:r w:rsidRPr="007705A4">
        <w:rPr>
          <w:rFonts w:asciiTheme="majorBidi" w:hAnsiTheme="majorBidi" w:cstheme="majorBidi"/>
          <w:sz w:val="24"/>
          <w:szCs w:val="24"/>
        </w:rPr>
        <w:t xml:space="preserve"> masih memerlukan peran orang </w:t>
      </w:r>
      <w:r>
        <w:rPr>
          <w:rFonts w:asciiTheme="majorBidi" w:hAnsiTheme="majorBidi" w:cstheme="majorBidi"/>
          <w:sz w:val="24"/>
          <w:szCs w:val="24"/>
        </w:rPr>
        <w:t>lain</w:t>
      </w:r>
      <w:r w:rsidRPr="007705A4">
        <w:rPr>
          <w:rFonts w:asciiTheme="majorBidi" w:hAnsiTheme="majorBidi" w:cstheme="majorBidi"/>
          <w:sz w:val="24"/>
          <w:szCs w:val="24"/>
        </w:rPr>
        <w:t xml:space="preserve"> untuk memfasilitasi peningkatan motivasi mereka.</w:t>
      </w:r>
      <w:r>
        <w:rPr>
          <w:rFonts w:asciiTheme="majorBidi" w:hAnsiTheme="majorBidi" w:cstheme="majorBidi"/>
          <w:sz w:val="24"/>
          <w:szCs w:val="24"/>
        </w:rPr>
        <w:t xml:space="preserve"> </w:t>
      </w:r>
    </w:p>
    <w:p w:rsidR="006B2F04" w:rsidRDefault="006B2F04" w:rsidP="006B2F04">
      <w:pPr>
        <w:spacing w:line="360" w:lineRule="auto"/>
        <w:ind w:firstLine="633"/>
        <w:jc w:val="both"/>
        <w:rPr>
          <w:rFonts w:asciiTheme="majorBidi" w:hAnsiTheme="majorBidi" w:cstheme="majorBidi"/>
          <w:sz w:val="24"/>
          <w:szCs w:val="24"/>
        </w:rPr>
      </w:pPr>
      <w:r>
        <w:rPr>
          <w:rFonts w:asciiTheme="majorBidi" w:hAnsiTheme="majorBidi" w:cstheme="majorBidi"/>
          <w:sz w:val="24"/>
          <w:szCs w:val="24"/>
        </w:rPr>
        <w:t xml:space="preserve">Dalam berinteraksi dengan orang lain tersebut, seorang dosen dituntut berpijak pada asas proporsional, objektif dan memperlakukan sama antar seluruh mahasiswanya tampa membedakan suku bangsa, agama, ras, dan golongan. Hal ini sesuia dengan amanat undang-undang no 14 tahun 2005 tentang guru dan dosen </w:t>
      </w:r>
      <w:r>
        <w:rPr>
          <w:rFonts w:asciiTheme="majorBidi" w:hAnsiTheme="majorBidi" w:cstheme="majorBidi"/>
          <w:color w:val="000000"/>
          <w:sz w:val="24"/>
          <w:szCs w:val="24"/>
        </w:rPr>
        <w:t>Pasal 60:</w:t>
      </w:r>
      <w:r w:rsidRPr="00EF3C02">
        <w:rPr>
          <w:rFonts w:asciiTheme="majorBidi" w:hAnsiTheme="majorBidi" w:cstheme="majorBidi"/>
          <w:color w:val="000000"/>
          <w:sz w:val="24"/>
          <w:szCs w:val="24"/>
        </w:rPr>
        <w:t xml:space="preserve"> </w:t>
      </w:r>
      <w:r w:rsidRPr="0036067F">
        <w:rPr>
          <w:rFonts w:asciiTheme="majorBidi" w:hAnsiTheme="majorBidi" w:cstheme="majorBidi"/>
          <w:i/>
          <w:iCs/>
          <w:color w:val="000000"/>
          <w:sz w:val="24"/>
          <w:szCs w:val="24"/>
        </w:rPr>
        <w:t>“Dalam melaksanakan tugas keprofesionalannya, dosen berkewajiban: a. Melaksanakan pendidikan, penelitian dan pengabdian kepada masyarakat, b. merencanakan, melaksanakan proses pembelajaran, serta menilai dan mengevaluasi hasil pembelajaran; c. meningkatkan dan mengembangkan kualifikasi akademik dan kompetensi secara berkelanjutan sejalan dengan perkembangan ilmu pengetahuan, teknologi, dan seni;  d. bertindak objektif dan tidak diskriminatif atas dasar pertimbangan jenis kelamin, agama, suku, ras, kondisi fisik tertentu, atau latar belakang sosioekonomi peserta didik dalam pembelajaran; e.  menjunjung tinggi peraturan perundang-undangan, hukum, dan kode etik, serta nilai-nilai agama dan etika; dan f.  memelihara dan memupuk persatuan dan kesatuan bangsa.”</w:t>
      </w:r>
      <w:r>
        <w:rPr>
          <w:rStyle w:val="FootnoteReference"/>
          <w:rFonts w:asciiTheme="majorBidi" w:hAnsiTheme="majorBidi" w:cstheme="majorBidi"/>
          <w:color w:val="000000"/>
          <w:sz w:val="24"/>
          <w:szCs w:val="24"/>
        </w:rPr>
        <w:footnoteReference w:id="4"/>
      </w:r>
      <w:r>
        <w:rPr>
          <w:rFonts w:asciiTheme="majorBidi" w:hAnsiTheme="majorBidi" w:cstheme="majorBidi"/>
          <w:sz w:val="24"/>
          <w:szCs w:val="24"/>
        </w:rPr>
        <w:t xml:space="preserve">  </w:t>
      </w:r>
    </w:p>
    <w:p w:rsidR="006B2F04" w:rsidRPr="007705A4" w:rsidRDefault="006B2F04" w:rsidP="006B2F04">
      <w:pPr>
        <w:spacing w:line="360" w:lineRule="auto"/>
        <w:ind w:firstLine="633"/>
        <w:jc w:val="both"/>
        <w:rPr>
          <w:rFonts w:asciiTheme="majorBidi" w:hAnsiTheme="majorBidi" w:cstheme="majorBidi"/>
          <w:sz w:val="24"/>
          <w:szCs w:val="24"/>
        </w:rPr>
      </w:pPr>
    </w:p>
    <w:p w:rsidR="006B2F04" w:rsidRPr="0036067F" w:rsidRDefault="006B2F04" w:rsidP="006B2F04">
      <w:pPr>
        <w:pStyle w:val="ListParagraph"/>
        <w:numPr>
          <w:ilvl w:val="0"/>
          <w:numId w:val="2"/>
        </w:numPr>
        <w:spacing w:line="360" w:lineRule="auto"/>
        <w:ind w:left="993"/>
        <w:jc w:val="both"/>
        <w:rPr>
          <w:rFonts w:asciiTheme="majorBidi" w:hAnsiTheme="majorBidi" w:cstheme="majorBidi"/>
          <w:b/>
          <w:bCs/>
          <w:sz w:val="24"/>
          <w:szCs w:val="24"/>
        </w:rPr>
      </w:pPr>
      <w:r w:rsidRPr="0036067F">
        <w:rPr>
          <w:rFonts w:asciiTheme="majorBidi" w:hAnsiTheme="majorBidi" w:cstheme="majorBidi"/>
          <w:b/>
          <w:bCs/>
          <w:sz w:val="24"/>
          <w:szCs w:val="24"/>
        </w:rPr>
        <w:lastRenderedPageBreak/>
        <w:t xml:space="preserve">Ketahanan menghadapi frustasi </w:t>
      </w:r>
    </w:p>
    <w:p w:rsidR="006B2F04" w:rsidRDefault="006B2F04" w:rsidP="006B2F04">
      <w:pPr>
        <w:spacing w:line="360" w:lineRule="auto"/>
        <w:ind w:firstLine="633"/>
        <w:jc w:val="both"/>
        <w:rPr>
          <w:rFonts w:asciiTheme="majorBidi" w:hAnsiTheme="majorBidi" w:cstheme="majorBidi"/>
          <w:sz w:val="24"/>
          <w:szCs w:val="24"/>
        </w:rPr>
      </w:pPr>
      <w:r w:rsidRPr="007705A4">
        <w:rPr>
          <w:rFonts w:asciiTheme="majorBidi" w:hAnsiTheme="majorBidi" w:cstheme="majorBidi"/>
          <w:sz w:val="24"/>
          <w:szCs w:val="24"/>
        </w:rPr>
        <w:t xml:space="preserve">Kemampuan menghadapi masalah akan mendorong </w:t>
      </w:r>
      <w:r>
        <w:rPr>
          <w:rFonts w:asciiTheme="majorBidi" w:hAnsiTheme="majorBidi" w:cstheme="majorBidi"/>
          <w:sz w:val="24"/>
          <w:szCs w:val="24"/>
        </w:rPr>
        <w:t>dosen</w:t>
      </w:r>
      <w:r w:rsidRPr="007705A4">
        <w:rPr>
          <w:rFonts w:asciiTheme="majorBidi" w:hAnsiTheme="majorBidi" w:cstheme="majorBidi"/>
          <w:sz w:val="24"/>
          <w:szCs w:val="24"/>
        </w:rPr>
        <w:t xml:space="preserve"> untuk memiliki daya tahan yang lebih tinggi bilamana suatu saat ia dihadapkan pada persoalan-persoalan yang lebih kompleks dan rumit yang kemudian dapat menye</w:t>
      </w:r>
      <w:r>
        <w:rPr>
          <w:rFonts w:asciiTheme="majorBidi" w:hAnsiTheme="majorBidi" w:cstheme="majorBidi"/>
          <w:sz w:val="24"/>
          <w:szCs w:val="24"/>
        </w:rPr>
        <w:t>babkan</w:t>
      </w:r>
      <w:r w:rsidRPr="007705A4">
        <w:rPr>
          <w:rFonts w:asciiTheme="majorBidi" w:hAnsiTheme="majorBidi" w:cstheme="majorBidi"/>
          <w:sz w:val="24"/>
          <w:szCs w:val="24"/>
        </w:rPr>
        <w:t xml:space="preserve"> dirinya menjadi frustasi. Apabila keadaan yang buruk terjadi, maka </w:t>
      </w:r>
      <w:r>
        <w:rPr>
          <w:rFonts w:asciiTheme="majorBidi" w:hAnsiTheme="majorBidi" w:cstheme="majorBidi"/>
          <w:sz w:val="24"/>
          <w:szCs w:val="24"/>
        </w:rPr>
        <w:t xml:space="preserve">dosen </w:t>
      </w:r>
      <w:r w:rsidRPr="007705A4">
        <w:rPr>
          <w:rFonts w:asciiTheme="majorBidi" w:hAnsiTheme="majorBidi" w:cstheme="majorBidi"/>
          <w:sz w:val="24"/>
          <w:szCs w:val="24"/>
        </w:rPr>
        <w:t xml:space="preserve"> diharapkan dapat mengendalikan diri, menata emosinya sehingga tidak melakukan tindakan-tindakan yang dapat merugikan dirinya sendiri maupun orang lain.</w:t>
      </w:r>
    </w:p>
    <w:p w:rsidR="006B2F04" w:rsidRDefault="006B2F04" w:rsidP="006B2F04">
      <w:pPr>
        <w:spacing w:line="360" w:lineRule="auto"/>
        <w:ind w:firstLine="633"/>
        <w:jc w:val="both"/>
        <w:rPr>
          <w:rFonts w:asciiTheme="majorBidi" w:hAnsiTheme="majorBidi" w:cstheme="majorBidi"/>
          <w:sz w:val="24"/>
          <w:szCs w:val="24"/>
        </w:rPr>
      </w:pPr>
      <w:r>
        <w:rPr>
          <w:rFonts w:asciiTheme="majorBidi" w:hAnsiTheme="majorBidi" w:cstheme="majorBidi"/>
          <w:sz w:val="24"/>
          <w:szCs w:val="24"/>
        </w:rPr>
        <w:t xml:space="preserve">Untuk menghindarai kondisi kejiwaan yang buruk terjadi pada pada dosen, pemerintah sudah mengantisipasinya, dengan beberapa cara, diantaranya dengan  memperhatikan peningkatan kesejahteraan dosen. Seorang dosen harus mendapatkan kelayakan hidup, kesejahteraan keluarga, jaminan kesehatan, pengembangan keilmuan, kebebasan mimbar akademik, hak mengembangkan diri, dan hak-hak lain yang meningktkan kesejahteraan dan kamaslahatannya. Hal ini sesuai amanat undang-undang no 14 tahun 2014 tentang guru dan dosen: </w:t>
      </w:r>
    </w:p>
    <w:p w:rsidR="006B2F04" w:rsidRPr="0036067F" w:rsidRDefault="006B2F04" w:rsidP="006B2F04">
      <w:pPr>
        <w:pStyle w:val="ListParagraph"/>
        <w:widowControl w:val="0"/>
        <w:numPr>
          <w:ilvl w:val="0"/>
          <w:numId w:val="3"/>
        </w:numPr>
        <w:autoSpaceDE w:val="0"/>
        <w:autoSpaceDN w:val="0"/>
        <w:adjustRightInd w:val="0"/>
        <w:spacing w:after="0" w:line="360" w:lineRule="auto"/>
        <w:jc w:val="both"/>
        <w:rPr>
          <w:rFonts w:asciiTheme="majorBidi" w:hAnsiTheme="majorBidi" w:cstheme="majorBidi"/>
          <w:i/>
          <w:iCs/>
          <w:color w:val="000000"/>
          <w:sz w:val="24"/>
          <w:szCs w:val="24"/>
        </w:rPr>
      </w:pPr>
      <w:r w:rsidRPr="00EF3C02">
        <w:rPr>
          <w:rFonts w:asciiTheme="majorBidi" w:hAnsiTheme="majorBidi" w:cstheme="majorBidi"/>
          <w:color w:val="000000"/>
          <w:sz w:val="24"/>
          <w:szCs w:val="24"/>
        </w:rPr>
        <w:t xml:space="preserve">Pasal 51 </w:t>
      </w:r>
      <w:r w:rsidRPr="0036067F">
        <w:rPr>
          <w:rFonts w:asciiTheme="majorBidi" w:hAnsiTheme="majorBidi" w:cstheme="majorBidi"/>
          <w:i/>
          <w:iCs/>
          <w:color w:val="000000"/>
          <w:sz w:val="24"/>
          <w:szCs w:val="24"/>
        </w:rPr>
        <w:t>(1) Dalam melaksanakan tugas keprofesionalan, dosen berhak: a. memperoleh penghasilan di atas kebutuhan hidup minimum dan jaminan kesejahteraan sosial; b. mendapatkan promosi dan penghargaan sesuai dengan tugas dan prestasi kerja; c. memperoleh perlindungan dalam melaksanakan tugas dan hak atas kekayaan intelektual; d memperoleh   kesempatan   untuk   meningkatkan kompetensi, akses sumber belajar, informasi, sarana dan prasarana pembelajaran, serta penelitian dan pengabdian kepada masyarakat; e. memiliki kebebasan akademik, mimbar akademik, dan otonomi keilmuan; f. memiliki kebebasan dalam memberikan penilaian dan menentukan kelulusan peserta didik; dan g. memiliki kebebasan untuk berserikat dalam organisasi profesi/organisasi profesi keilmuan.</w:t>
      </w:r>
    </w:p>
    <w:p w:rsidR="006B2F04" w:rsidRPr="0036067F" w:rsidRDefault="006B2F04" w:rsidP="006B2F04">
      <w:pPr>
        <w:pStyle w:val="ListParagraph"/>
        <w:widowControl w:val="0"/>
        <w:numPr>
          <w:ilvl w:val="0"/>
          <w:numId w:val="3"/>
        </w:numPr>
        <w:autoSpaceDE w:val="0"/>
        <w:autoSpaceDN w:val="0"/>
        <w:adjustRightInd w:val="0"/>
        <w:spacing w:after="0" w:line="360" w:lineRule="auto"/>
        <w:jc w:val="both"/>
        <w:rPr>
          <w:rFonts w:asciiTheme="majorBidi" w:hAnsiTheme="majorBidi" w:cstheme="majorBidi"/>
          <w:i/>
          <w:iCs/>
          <w:color w:val="000000"/>
          <w:sz w:val="24"/>
          <w:szCs w:val="24"/>
        </w:rPr>
      </w:pPr>
      <w:r w:rsidRPr="0036067F">
        <w:rPr>
          <w:rFonts w:asciiTheme="majorBidi" w:hAnsiTheme="majorBidi" w:cstheme="majorBidi"/>
          <w:i/>
          <w:iCs/>
          <w:color w:val="000000"/>
          <w:sz w:val="24"/>
          <w:szCs w:val="24"/>
        </w:rPr>
        <w:t xml:space="preserve">Pasal 52 (1) Penghasilan di atas kebutuhan hidup minimum sebagaimana dimaksud dalam Pasal 51 ayat (1) huruf a meliputi gaji pokok, tunjangan yang melekat pada gaji, serta penghasilan lain yang berupa tunjangan </w:t>
      </w:r>
      <w:r w:rsidRPr="0036067F">
        <w:rPr>
          <w:rFonts w:asciiTheme="majorBidi" w:hAnsiTheme="majorBidi" w:cstheme="majorBidi"/>
          <w:i/>
          <w:iCs/>
          <w:color w:val="000000"/>
          <w:sz w:val="24"/>
          <w:szCs w:val="24"/>
        </w:rPr>
        <w:lastRenderedPageBreak/>
        <w:t>profesi, tunjangan fungsional, tunjangan khusus, tunjangan kehormatan, serta maslahat tambahan yang terkait dengan tugas sebagai dosen yang ditetapkan dengan prinsip penghargaan atas dasar prestasi. (2) Dosen yang diangkat oleh satuan pendidikan tinggi yang diselenggarakan oleh Pemerintah atau pemerintah daerah diberi gaji sesuai dengan peraturan perundang-undangan.</w:t>
      </w:r>
    </w:p>
    <w:p w:rsidR="006B2F04" w:rsidRPr="006B2F04" w:rsidRDefault="006B2F04" w:rsidP="006B2F04">
      <w:pPr>
        <w:pStyle w:val="ListParagraph"/>
        <w:widowControl w:val="0"/>
        <w:numPr>
          <w:ilvl w:val="0"/>
          <w:numId w:val="3"/>
        </w:numPr>
        <w:autoSpaceDE w:val="0"/>
        <w:autoSpaceDN w:val="0"/>
        <w:adjustRightInd w:val="0"/>
        <w:spacing w:after="0" w:line="360" w:lineRule="auto"/>
        <w:jc w:val="both"/>
        <w:rPr>
          <w:rFonts w:asciiTheme="majorBidi" w:hAnsiTheme="majorBidi" w:cstheme="majorBidi"/>
          <w:color w:val="000000"/>
          <w:sz w:val="24"/>
          <w:szCs w:val="24"/>
        </w:rPr>
      </w:pPr>
      <w:r w:rsidRPr="0036067F">
        <w:rPr>
          <w:rFonts w:asciiTheme="majorBidi" w:hAnsiTheme="majorBidi" w:cstheme="majorBidi"/>
          <w:i/>
          <w:iCs/>
          <w:color w:val="000000"/>
          <w:sz w:val="24"/>
          <w:szCs w:val="24"/>
        </w:rPr>
        <w:t>Pasal 57 (1) Maslahat tambahan sebagaimana dimaksud dalam Pasal 52 ayat (1) merupakan tambahan kesejahteraan yang diperoleh dalam bentuk tunjangan pendidikan, asuransi pendidikan, beasiswa, dan penghargaan bagi dosen, serta kemudahan untuk memperoleh pendidikan bagi putra dan putri dosen, pelayanan kesehatan, atau bentuk kesejahteraan lain. (2) Pemerintah dan/atau pemerintah daerah menjamin terwujudnya maslahat tambahan sebagaimana dimaksud pada ayat (1).</w:t>
      </w:r>
    </w:p>
    <w:p w:rsidR="006B2F04" w:rsidRPr="00EF3C02" w:rsidRDefault="006B2F04" w:rsidP="006B2F04">
      <w:pPr>
        <w:pStyle w:val="ListParagraph"/>
        <w:widowControl w:val="0"/>
        <w:autoSpaceDE w:val="0"/>
        <w:autoSpaceDN w:val="0"/>
        <w:adjustRightInd w:val="0"/>
        <w:spacing w:after="0" w:line="360" w:lineRule="auto"/>
        <w:jc w:val="both"/>
        <w:rPr>
          <w:rFonts w:asciiTheme="majorBidi" w:hAnsiTheme="majorBidi" w:cstheme="majorBidi"/>
          <w:color w:val="000000"/>
          <w:sz w:val="24"/>
          <w:szCs w:val="24"/>
        </w:rPr>
      </w:pPr>
    </w:p>
    <w:p w:rsidR="006B2F04" w:rsidRPr="0036067F" w:rsidRDefault="006B2F04" w:rsidP="006B2F04">
      <w:pPr>
        <w:pStyle w:val="ListParagraph"/>
        <w:numPr>
          <w:ilvl w:val="0"/>
          <w:numId w:val="2"/>
        </w:numPr>
        <w:spacing w:line="360" w:lineRule="auto"/>
        <w:ind w:left="851"/>
        <w:jc w:val="both"/>
        <w:rPr>
          <w:rFonts w:asciiTheme="majorBidi" w:hAnsiTheme="majorBidi" w:cstheme="majorBidi"/>
          <w:b/>
          <w:bCs/>
          <w:sz w:val="24"/>
          <w:szCs w:val="24"/>
        </w:rPr>
      </w:pPr>
      <w:r w:rsidRPr="0036067F">
        <w:rPr>
          <w:rFonts w:asciiTheme="majorBidi" w:hAnsiTheme="majorBidi" w:cstheme="majorBidi"/>
          <w:b/>
          <w:bCs/>
          <w:sz w:val="24"/>
          <w:szCs w:val="24"/>
        </w:rPr>
        <w:t xml:space="preserve">Kemampuan mengendalikan dorongan hati dan tidak melebih-lebihkan kesenangan. </w:t>
      </w:r>
    </w:p>
    <w:p w:rsidR="006B2F04" w:rsidRDefault="006B2F04" w:rsidP="006B2F04">
      <w:pPr>
        <w:spacing w:line="360" w:lineRule="auto"/>
        <w:ind w:firstLine="491"/>
        <w:jc w:val="both"/>
        <w:rPr>
          <w:rFonts w:asciiTheme="majorBidi" w:hAnsiTheme="majorBidi" w:cstheme="majorBidi"/>
          <w:sz w:val="24"/>
          <w:szCs w:val="24"/>
        </w:rPr>
      </w:pPr>
      <w:r w:rsidRPr="007705A4">
        <w:rPr>
          <w:rFonts w:asciiTheme="majorBidi" w:hAnsiTheme="majorBidi" w:cstheme="majorBidi"/>
          <w:sz w:val="24"/>
          <w:szCs w:val="24"/>
        </w:rPr>
        <w:t xml:space="preserve">Kemampuan mengendalikan dorongan hati dan tidak melebih-lebihkan kesenangan menjadi ciri dari kecerdasan emosi. Kematangan berpikir </w:t>
      </w:r>
      <w:r>
        <w:rPr>
          <w:rFonts w:asciiTheme="majorBidi" w:hAnsiTheme="majorBidi" w:cstheme="majorBidi"/>
          <w:sz w:val="24"/>
          <w:szCs w:val="24"/>
        </w:rPr>
        <w:t>dosen</w:t>
      </w:r>
      <w:r w:rsidRPr="007705A4">
        <w:rPr>
          <w:rFonts w:asciiTheme="majorBidi" w:hAnsiTheme="majorBidi" w:cstheme="majorBidi"/>
          <w:sz w:val="24"/>
          <w:szCs w:val="24"/>
        </w:rPr>
        <w:t xml:space="preserve">, tidak dapat sekedar ditunjukkan oleh kemampuan nalar, akan tetapi jusru lebih banyak ditunjukkan melalui isyarat-isyarat emosional. Ketika </w:t>
      </w:r>
      <w:r>
        <w:rPr>
          <w:rFonts w:asciiTheme="majorBidi" w:hAnsiTheme="majorBidi" w:cstheme="majorBidi"/>
          <w:sz w:val="24"/>
          <w:szCs w:val="24"/>
        </w:rPr>
        <w:t>seorang dosen</w:t>
      </w:r>
      <w:r w:rsidRPr="007705A4">
        <w:rPr>
          <w:rFonts w:asciiTheme="majorBidi" w:hAnsiTheme="majorBidi" w:cstheme="majorBidi"/>
          <w:sz w:val="24"/>
          <w:szCs w:val="24"/>
        </w:rPr>
        <w:t xml:space="preserve"> menghadapi </w:t>
      </w:r>
      <w:r>
        <w:rPr>
          <w:rFonts w:asciiTheme="majorBidi" w:hAnsiTheme="majorBidi" w:cstheme="majorBidi"/>
          <w:sz w:val="24"/>
          <w:szCs w:val="24"/>
        </w:rPr>
        <w:t>ke</w:t>
      </w:r>
      <w:r w:rsidRPr="007705A4">
        <w:rPr>
          <w:rFonts w:asciiTheme="majorBidi" w:hAnsiTheme="majorBidi" w:cstheme="majorBidi"/>
          <w:sz w:val="24"/>
          <w:szCs w:val="24"/>
        </w:rPr>
        <w:t>sukses</w:t>
      </w:r>
      <w:r>
        <w:rPr>
          <w:rFonts w:asciiTheme="majorBidi" w:hAnsiTheme="majorBidi" w:cstheme="majorBidi"/>
          <w:sz w:val="24"/>
          <w:szCs w:val="24"/>
        </w:rPr>
        <w:t>annya</w:t>
      </w:r>
      <w:r w:rsidRPr="007705A4">
        <w:rPr>
          <w:rFonts w:asciiTheme="majorBidi" w:hAnsiTheme="majorBidi" w:cstheme="majorBidi"/>
          <w:sz w:val="24"/>
          <w:szCs w:val="24"/>
        </w:rPr>
        <w:t xml:space="preserve"> sering kali mereka mengaktualisasikan dengan sikap yang berlebih-lebihan dan tidak jarang lupa dengan lingkungannya.</w:t>
      </w:r>
    </w:p>
    <w:p w:rsidR="006B2F04" w:rsidRPr="007705A4" w:rsidRDefault="006B2F04" w:rsidP="006B2F04">
      <w:pPr>
        <w:spacing w:line="360" w:lineRule="auto"/>
        <w:ind w:firstLine="491"/>
        <w:jc w:val="both"/>
        <w:rPr>
          <w:rFonts w:asciiTheme="majorBidi" w:hAnsiTheme="majorBidi" w:cstheme="majorBidi"/>
          <w:sz w:val="24"/>
          <w:szCs w:val="24"/>
        </w:rPr>
      </w:pPr>
      <w:r>
        <w:rPr>
          <w:rFonts w:asciiTheme="majorBidi" w:hAnsiTheme="majorBidi" w:cstheme="majorBidi"/>
          <w:sz w:val="24"/>
          <w:szCs w:val="24"/>
        </w:rPr>
        <w:t xml:space="preserve">Dalam kehidupan bermasyarakat, dosen dipandang sebagai starata atas yang akan dijadikan contoh pola kehidupan dan pola komunikasinya. Lingkungan masyarakatnya memandang bahwa seorang dosen adalah potret ideal masyarakat dengan pendidikan dan etika yang tinggi. Dengan demikian kemampuan dosen memberikan contih perilaku bersahaja, ramah lingkungan dan </w:t>
      </w:r>
      <w:r w:rsidRPr="0036067F">
        <w:rPr>
          <w:rFonts w:asciiTheme="majorBidi" w:hAnsiTheme="majorBidi" w:cstheme="majorBidi"/>
          <w:i/>
          <w:iCs/>
          <w:sz w:val="24"/>
          <w:szCs w:val="24"/>
        </w:rPr>
        <w:t>familier</w:t>
      </w:r>
      <w:r>
        <w:rPr>
          <w:rFonts w:asciiTheme="majorBidi" w:hAnsiTheme="majorBidi" w:cstheme="majorBidi"/>
          <w:sz w:val="24"/>
          <w:szCs w:val="24"/>
        </w:rPr>
        <w:t xml:space="preserve"> akan menginspirasi lingkungannya untuk menjadi pribadi-pribadi yang santun, ramah, harmonis dan penuh kekeluargaan.</w:t>
      </w:r>
    </w:p>
    <w:p w:rsidR="006B2F04" w:rsidRPr="007705A4" w:rsidRDefault="006B2F04" w:rsidP="006B2F04">
      <w:pPr>
        <w:pStyle w:val="ListParagraph"/>
        <w:numPr>
          <w:ilvl w:val="0"/>
          <w:numId w:val="2"/>
        </w:numPr>
        <w:spacing w:line="360" w:lineRule="auto"/>
        <w:ind w:left="851"/>
        <w:jc w:val="both"/>
        <w:rPr>
          <w:rFonts w:asciiTheme="majorBidi" w:hAnsiTheme="majorBidi" w:cstheme="majorBidi"/>
          <w:sz w:val="24"/>
          <w:szCs w:val="24"/>
        </w:rPr>
      </w:pPr>
      <w:r w:rsidRPr="0036067F">
        <w:rPr>
          <w:rFonts w:asciiTheme="majorBidi" w:hAnsiTheme="majorBidi" w:cstheme="majorBidi"/>
          <w:b/>
          <w:bCs/>
          <w:sz w:val="24"/>
          <w:szCs w:val="24"/>
        </w:rPr>
        <w:lastRenderedPageBreak/>
        <w:t>Kemampuan menjaga suasana hati dan menjaga agar beban stress tidak melumpuhkan kemampuan berfikir, berempati dan berdo’a</w:t>
      </w:r>
      <w:r w:rsidRPr="007705A4">
        <w:rPr>
          <w:rFonts w:asciiTheme="majorBidi" w:hAnsiTheme="majorBidi" w:cstheme="majorBidi"/>
          <w:sz w:val="24"/>
          <w:szCs w:val="24"/>
        </w:rPr>
        <w:t xml:space="preserve">. </w:t>
      </w:r>
    </w:p>
    <w:p w:rsidR="006B2F04" w:rsidRDefault="006B2F04" w:rsidP="006B2F04">
      <w:pPr>
        <w:spacing w:line="360" w:lineRule="auto"/>
        <w:ind w:firstLine="491"/>
        <w:jc w:val="both"/>
        <w:rPr>
          <w:rFonts w:asciiTheme="majorBidi" w:hAnsiTheme="majorBidi" w:cstheme="majorBidi"/>
          <w:sz w:val="24"/>
          <w:szCs w:val="24"/>
        </w:rPr>
      </w:pPr>
      <w:r w:rsidRPr="007705A4">
        <w:rPr>
          <w:rFonts w:asciiTheme="majorBidi" w:hAnsiTheme="majorBidi" w:cstheme="majorBidi"/>
          <w:sz w:val="24"/>
          <w:szCs w:val="24"/>
        </w:rPr>
        <w:t>Kemampuan menjaga suasana hati dan menjaga agar beban stress tidak melumpuhkan kemampuan berpikir</w:t>
      </w:r>
      <w:r>
        <w:rPr>
          <w:rFonts w:asciiTheme="majorBidi" w:hAnsiTheme="majorBidi" w:cstheme="majorBidi"/>
          <w:sz w:val="24"/>
          <w:szCs w:val="24"/>
        </w:rPr>
        <w:t>,</w:t>
      </w:r>
      <w:r w:rsidRPr="007705A4">
        <w:rPr>
          <w:rFonts w:asciiTheme="majorBidi" w:hAnsiTheme="majorBidi" w:cstheme="majorBidi"/>
          <w:sz w:val="24"/>
          <w:szCs w:val="24"/>
        </w:rPr>
        <w:t xml:space="preserve"> juga merupakan salah satu ciri dari kecerdasan emosional. Kemampuan ini terkait den</w:t>
      </w:r>
      <w:r>
        <w:rPr>
          <w:rFonts w:asciiTheme="majorBidi" w:hAnsiTheme="majorBidi" w:cstheme="majorBidi"/>
          <w:sz w:val="24"/>
          <w:szCs w:val="24"/>
        </w:rPr>
        <w:t>gan kemampuan mengatasi masalah.</w:t>
      </w:r>
      <w:r w:rsidRPr="007705A4">
        <w:rPr>
          <w:rFonts w:asciiTheme="majorBidi" w:hAnsiTheme="majorBidi" w:cstheme="majorBidi"/>
          <w:sz w:val="24"/>
          <w:szCs w:val="24"/>
        </w:rPr>
        <w:t xml:space="preserve"> Seseorang yang telah mampu mengatasi </w:t>
      </w:r>
      <w:r>
        <w:rPr>
          <w:rFonts w:asciiTheme="majorBidi" w:hAnsiTheme="majorBidi" w:cstheme="majorBidi"/>
          <w:sz w:val="24"/>
          <w:szCs w:val="24"/>
        </w:rPr>
        <w:t xml:space="preserve">berbagai </w:t>
      </w:r>
      <w:r w:rsidRPr="007705A4">
        <w:rPr>
          <w:rFonts w:asciiTheme="majorBidi" w:hAnsiTheme="majorBidi" w:cstheme="majorBidi"/>
          <w:sz w:val="24"/>
          <w:szCs w:val="24"/>
        </w:rPr>
        <w:t>masalah yang dihadapi</w:t>
      </w:r>
      <w:r>
        <w:rPr>
          <w:rFonts w:asciiTheme="majorBidi" w:hAnsiTheme="majorBidi" w:cstheme="majorBidi"/>
          <w:sz w:val="24"/>
          <w:szCs w:val="24"/>
        </w:rPr>
        <w:t>nya</w:t>
      </w:r>
      <w:r w:rsidRPr="007705A4">
        <w:rPr>
          <w:rFonts w:asciiTheme="majorBidi" w:hAnsiTheme="majorBidi" w:cstheme="majorBidi"/>
          <w:sz w:val="24"/>
          <w:szCs w:val="24"/>
        </w:rPr>
        <w:t xml:space="preserve"> akan lebih </w:t>
      </w:r>
      <w:r>
        <w:rPr>
          <w:rFonts w:asciiTheme="majorBidi" w:hAnsiTheme="majorBidi" w:cstheme="majorBidi"/>
          <w:sz w:val="24"/>
          <w:szCs w:val="24"/>
        </w:rPr>
        <w:t>arif</w:t>
      </w:r>
      <w:r w:rsidRPr="007705A4">
        <w:rPr>
          <w:rFonts w:asciiTheme="majorBidi" w:hAnsiTheme="majorBidi" w:cstheme="majorBidi"/>
          <w:sz w:val="24"/>
          <w:szCs w:val="24"/>
        </w:rPr>
        <w:t xml:space="preserve"> dalam menghadapi persoalan-perseoalan yang lebih berat. Misalnya</w:t>
      </w:r>
      <w:r>
        <w:rPr>
          <w:rFonts w:asciiTheme="majorBidi" w:hAnsiTheme="majorBidi" w:cstheme="majorBidi"/>
          <w:sz w:val="24"/>
          <w:szCs w:val="24"/>
        </w:rPr>
        <w:t>, dalam keadaan ber</w:t>
      </w:r>
      <w:r w:rsidRPr="007705A4">
        <w:rPr>
          <w:rFonts w:asciiTheme="majorBidi" w:hAnsiTheme="majorBidi" w:cstheme="majorBidi"/>
          <w:sz w:val="24"/>
          <w:szCs w:val="24"/>
        </w:rPr>
        <w:t xml:space="preserve">duka </w:t>
      </w:r>
      <w:r>
        <w:rPr>
          <w:rFonts w:asciiTheme="majorBidi" w:hAnsiTheme="majorBidi" w:cstheme="majorBidi"/>
          <w:sz w:val="24"/>
          <w:szCs w:val="24"/>
        </w:rPr>
        <w:t xml:space="preserve">yang </w:t>
      </w:r>
      <w:r w:rsidRPr="007705A4">
        <w:rPr>
          <w:rFonts w:asciiTheme="majorBidi" w:hAnsiTheme="majorBidi" w:cstheme="majorBidi"/>
          <w:sz w:val="24"/>
          <w:szCs w:val="24"/>
        </w:rPr>
        <w:t>sangat mendalam, kekecewaan yang berat</w:t>
      </w:r>
      <w:r>
        <w:rPr>
          <w:rFonts w:asciiTheme="majorBidi" w:hAnsiTheme="majorBidi" w:cstheme="majorBidi"/>
          <w:sz w:val="24"/>
          <w:szCs w:val="24"/>
        </w:rPr>
        <w:t>, maka</w:t>
      </w:r>
      <w:r w:rsidRPr="007705A4">
        <w:rPr>
          <w:rFonts w:asciiTheme="majorBidi" w:hAnsiTheme="majorBidi" w:cstheme="majorBidi"/>
          <w:sz w:val="24"/>
          <w:szCs w:val="24"/>
        </w:rPr>
        <w:t xml:space="preserve"> secara tidak sadar emosinya dapat mengalahkan nalar. Dan jika hal itu terjadi sangat mungkin seseorang melakukan tindakan</w:t>
      </w:r>
      <w:r>
        <w:rPr>
          <w:rFonts w:asciiTheme="majorBidi" w:hAnsiTheme="majorBidi" w:cstheme="majorBidi"/>
          <w:sz w:val="24"/>
          <w:szCs w:val="24"/>
        </w:rPr>
        <w:t>-tindakan</w:t>
      </w:r>
      <w:r w:rsidRPr="007705A4">
        <w:rPr>
          <w:rFonts w:asciiTheme="majorBidi" w:hAnsiTheme="majorBidi" w:cstheme="majorBidi"/>
          <w:sz w:val="24"/>
          <w:szCs w:val="24"/>
        </w:rPr>
        <w:t xml:space="preserve"> di</w:t>
      </w:r>
      <w:r>
        <w:rPr>
          <w:rFonts w:asciiTheme="majorBidi" w:hAnsiTheme="majorBidi" w:cstheme="majorBidi"/>
          <w:sz w:val="24"/>
          <w:szCs w:val="24"/>
        </w:rPr>
        <w:t xml:space="preserve"> </w:t>
      </w:r>
      <w:r w:rsidRPr="007705A4">
        <w:rPr>
          <w:rFonts w:asciiTheme="majorBidi" w:hAnsiTheme="majorBidi" w:cstheme="majorBidi"/>
          <w:sz w:val="24"/>
          <w:szCs w:val="24"/>
        </w:rPr>
        <w:t>luar kontrol nalarnya yang mungkin</w:t>
      </w:r>
      <w:r>
        <w:rPr>
          <w:rFonts w:asciiTheme="majorBidi" w:hAnsiTheme="majorBidi" w:cstheme="majorBidi"/>
          <w:sz w:val="24"/>
          <w:szCs w:val="24"/>
        </w:rPr>
        <w:t xml:space="preserve"> saja</w:t>
      </w:r>
      <w:r w:rsidRPr="007705A4">
        <w:rPr>
          <w:rFonts w:asciiTheme="majorBidi" w:hAnsiTheme="majorBidi" w:cstheme="majorBidi"/>
          <w:sz w:val="24"/>
          <w:szCs w:val="24"/>
        </w:rPr>
        <w:t xml:space="preserve"> dapat merusak keselamatan dirinya. </w:t>
      </w:r>
      <w:r>
        <w:rPr>
          <w:rFonts w:asciiTheme="majorBidi" w:hAnsiTheme="majorBidi" w:cstheme="majorBidi"/>
          <w:sz w:val="24"/>
          <w:szCs w:val="24"/>
        </w:rPr>
        <w:t>Hal ini dapat di</w:t>
      </w:r>
      <w:r w:rsidRPr="007705A4">
        <w:rPr>
          <w:rFonts w:asciiTheme="majorBidi" w:hAnsiTheme="majorBidi" w:cstheme="majorBidi"/>
          <w:sz w:val="24"/>
          <w:szCs w:val="24"/>
        </w:rPr>
        <w:t>contoh</w:t>
      </w:r>
      <w:r>
        <w:rPr>
          <w:rFonts w:asciiTheme="majorBidi" w:hAnsiTheme="majorBidi" w:cstheme="majorBidi"/>
          <w:sz w:val="24"/>
          <w:szCs w:val="24"/>
        </w:rPr>
        <w:t>kan</w:t>
      </w:r>
      <w:r w:rsidRPr="007705A4">
        <w:rPr>
          <w:rFonts w:asciiTheme="majorBidi" w:hAnsiTheme="majorBidi" w:cstheme="majorBidi"/>
          <w:sz w:val="24"/>
          <w:szCs w:val="24"/>
        </w:rPr>
        <w:t xml:space="preserve">, ketika salah satu rekan terjatuh ke sungai yang dalam, </w:t>
      </w:r>
      <w:r>
        <w:rPr>
          <w:rFonts w:asciiTheme="majorBidi" w:hAnsiTheme="majorBidi" w:cstheme="majorBidi"/>
          <w:sz w:val="24"/>
          <w:szCs w:val="24"/>
        </w:rPr>
        <w:t>maka</w:t>
      </w:r>
      <w:r w:rsidRPr="007705A4">
        <w:rPr>
          <w:rFonts w:asciiTheme="majorBidi" w:hAnsiTheme="majorBidi" w:cstheme="majorBidi"/>
          <w:sz w:val="24"/>
          <w:szCs w:val="24"/>
        </w:rPr>
        <w:t xml:space="preserve"> rekan lainnya langsung menolong tanpa menggunakan alat bantu apapun, padahal ia tidak bisa berenang</w:t>
      </w:r>
      <w:r>
        <w:rPr>
          <w:rFonts w:asciiTheme="majorBidi" w:hAnsiTheme="majorBidi" w:cstheme="majorBidi"/>
          <w:sz w:val="24"/>
          <w:szCs w:val="24"/>
        </w:rPr>
        <w:t xml:space="preserve">, </w:t>
      </w:r>
      <w:r w:rsidRPr="007705A4">
        <w:rPr>
          <w:rFonts w:asciiTheme="majorBidi" w:hAnsiTheme="majorBidi" w:cstheme="majorBidi"/>
          <w:sz w:val="24"/>
          <w:szCs w:val="24"/>
        </w:rPr>
        <w:t>dan tentu akan sangat membahayakan keselamatan dirinya</w:t>
      </w:r>
      <w:r>
        <w:rPr>
          <w:rFonts w:asciiTheme="majorBidi" w:hAnsiTheme="majorBidi" w:cstheme="majorBidi"/>
          <w:sz w:val="24"/>
          <w:szCs w:val="24"/>
        </w:rPr>
        <w:t>.</w:t>
      </w:r>
    </w:p>
    <w:p w:rsidR="006B2F04" w:rsidRPr="00BC144A" w:rsidRDefault="006B2F04" w:rsidP="006B2F04">
      <w:pPr>
        <w:spacing w:line="360" w:lineRule="auto"/>
        <w:ind w:firstLine="491"/>
        <w:jc w:val="both"/>
      </w:pPr>
      <w:r>
        <w:rPr>
          <w:rFonts w:asciiTheme="majorBidi" w:hAnsiTheme="majorBidi" w:cstheme="majorBidi"/>
          <w:sz w:val="24"/>
          <w:szCs w:val="24"/>
        </w:rPr>
        <w:t>Seorang dosen tentu saja akan banyak menjumpai permasalahan-permasalah di sekitarnya, baik yang berkenaan langsung dengan dirinya, maupun tidak langsung. Permasalahan-permasalahan tersebut menuntut sikap arif dan bijaksana, sehingga tidak menggannggu pelasanaan tugas utamanya. Dalam hal ini dosen dituntut untuk memiliki sifat yang sabar, lapang dada, objektif, dan rendah hati, sebagi wujud dari kualitas emosionalnya yang tinggi.</w:t>
      </w:r>
    </w:p>
    <w:p w:rsidR="006B2F04" w:rsidRPr="007705A4" w:rsidRDefault="006B2F04" w:rsidP="006B2F04">
      <w:pPr>
        <w:spacing w:line="360" w:lineRule="auto"/>
        <w:ind w:firstLine="709"/>
        <w:jc w:val="both"/>
        <w:rPr>
          <w:rFonts w:asciiTheme="majorBidi" w:hAnsiTheme="majorBidi" w:cstheme="majorBidi"/>
          <w:sz w:val="24"/>
          <w:szCs w:val="24"/>
        </w:rPr>
      </w:pPr>
      <w:r w:rsidRPr="007705A4">
        <w:rPr>
          <w:rFonts w:asciiTheme="majorBidi" w:hAnsiTheme="majorBidi" w:cstheme="majorBidi"/>
          <w:sz w:val="24"/>
          <w:szCs w:val="24"/>
        </w:rPr>
        <w:t>Beberapa bentuk kualitas emosional yang dinilai penting bagi keberhasilan, yaitu:</w:t>
      </w:r>
      <w:r>
        <w:rPr>
          <w:rStyle w:val="FootnoteReference"/>
          <w:rFonts w:asciiTheme="majorBidi" w:hAnsiTheme="majorBidi" w:cstheme="majorBidi"/>
          <w:sz w:val="24"/>
          <w:szCs w:val="24"/>
        </w:rPr>
        <w:footnoteReference w:id="5"/>
      </w:r>
    </w:p>
    <w:p w:rsidR="006B2F04" w:rsidRPr="007705A4" w:rsidRDefault="006B2F04" w:rsidP="006B2F04">
      <w:pPr>
        <w:pStyle w:val="ListParagraph"/>
        <w:numPr>
          <w:ilvl w:val="0"/>
          <w:numId w:val="4"/>
        </w:numPr>
        <w:spacing w:line="360" w:lineRule="auto"/>
        <w:ind w:left="993"/>
        <w:jc w:val="both"/>
        <w:rPr>
          <w:rFonts w:asciiTheme="majorBidi" w:hAnsiTheme="majorBidi" w:cstheme="majorBidi"/>
          <w:sz w:val="24"/>
          <w:szCs w:val="24"/>
        </w:rPr>
      </w:pPr>
      <w:r w:rsidRPr="007705A4">
        <w:rPr>
          <w:rFonts w:asciiTheme="majorBidi" w:hAnsiTheme="majorBidi" w:cstheme="majorBidi"/>
          <w:sz w:val="24"/>
          <w:szCs w:val="24"/>
        </w:rPr>
        <w:t xml:space="preserve">Empati </w:t>
      </w:r>
    </w:p>
    <w:p w:rsidR="006B2F04" w:rsidRPr="007705A4" w:rsidRDefault="006B2F04" w:rsidP="006B2F04">
      <w:pPr>
        <w:pStyle w:val="ListParagraph"/>
        <w:numPr>
          <w:ilvl w:val="0"/>
          <w:numId w:val="4"/>
        </w:numPr>
        <w:spacing w:line="360" w:lineRule="auto"/>
        <w:ind w:left="993"/>
        <w:jc w:val="both"/>
        <w:rPr>
          <w:rFonts w:asciiTheme="majorBidi" w:hAnsiTheme="majorBidi" w:cstheme="majorBidi"/>
          <w:sz w:val="24"/>
          <w:szCs w:val="24"/>
        </w:rPr>
      </w:pPr>
      <w:r w:rsidRPr="007705A4">
        <w:rPr>
          <w:rFonts w:asciiTheme="majorBidi" w:hAnsiTheme="majorBidi" w:cstheme="majorBidi"/>
          <w:sz w:val="24"/>
          <w:szCs w:val="24"/>
        </w:rPr>
        <w:t>Mengungkapkan dan memahami perasaan</w:t>
      </w:r>
    </w:p>
    <w:p w:rsidR="006B2F04" w:rsidRPr="007705A4" w:rsidRDefault="006B2F04" w:rsidP="006B2F04">
      <w:pPr>
        <w:pStyle w:val="ListParagraph"/>
        <w:numPr>
          <w:ilvl w:val="0"/>
          <w:numId w:val="4"/>
        </w:numPr>
        <w:spacing w:line="360" w:lineRule="auto"/>
        <w:ind w:left="993"/>
        <w:jc w:val="both"/>
        <w:rPr>
          <w:rFonts w:asciiTheme="majorBidi" w:hAnsiTheme="majorBidi" w:cstheme="majorBidi"/>
          <w:sz w:val="24"/>
          <w:szCs w:val="24"/>
        </w:rPr>
      </w:pPr>
      <w:r w:rsidRPr="007705A4">
        <w:rPr>
          <w:rFonts w:asciiTheme="majorBidi" w:hAnsiTheme="majorBidi" w:cstheme="majorBidi"/>
          <w:sz w:val="24"/>
          <w:szCs w:val="24"/>
        </w:rPr>
        <w:t xml:space="preserve">Mampu mengendalikan amarah </w:t>
      </w:r>
    </w:p>
    <w:p w:rsidR="006B2F04" w:rsidRPr="007705A4" w:rsidRDefault="006B2F04" w:rsidP="006B2F04">
      <w:pPr>
        <w:pStyle w:val="ListParagraph"/>
        <w:numPr>
          <w:ilvl w:val="0"/>
          <w:numId w:val="4"/>
        </w:numPr>
        <w:spacing w:line="360" w:lineRule="auto"/>
        <w:ind w:left="993"/>
        <w:jc w:val="both"/>
        <w:rPr>
          <w:rFonts w:asciiTheme="majorBidi" w:hAnsiTheme="majorBidi" w:cstheme="majorBidi"/>
          <w:sz w:val="24"/>
          <w:szCs w:val="24"/>
        </w:rPr>
      </w:pPr>
      <w:r w:rsidRPr="007705A4">
        <w:rPr>
          <w:rFonts w:asciiTheme="majorBidi" w:hAnsiTheme="majorBidi" w:cstheme="majorBidi"/>
          <w:sz w:val="24"/>
          <w:szCs w:val="24"/>
        </w:rPr>
        <w:t xml:space="preserve">Kemandirian </w:t>
      </w:r>
    </w:p>
    <w:p w:rsidR="006B2F04" w:rsidRPr="007705A4" w:rsidRDefault="006B2F04" w:rsidP="006B2F04">
      <w:pPr>
        <w:pStyle w:val="ListParagraph"/>
        <w:numPr>
          <w:ilvl w:val="0"/>
          <w:numId w:val="4"/>
        </w:numPr>
        <w:spacing w:line="360" w:lineRule="auto"/>
        <w:ind w:left="993"/>
        <w:jc w:val="both"/>
        <w:rPr>
          <w:rFonts w:asciiTheme="majorBidi" w:hAnsiTheme="majorBidi" w:cstheme="majorBidi"/>
          <w:sz w:val="24"/>
          <w:szCs w:val="24"/>
        </w:rPr>
      </w:pPr>
      <w:r w:rsidRPr="007705A4">
        <w:rPr>
          <w:rFonts w:asciiTheme="majorBidi" w:hAnsiTheme="majorBidi" w:cstheme="majorBidi"/>
          <w:sz w:val="24"/>
          <w:szCs w:val="24"/>
        </w:rPr>
        <w:t xml:space="preserve">Kemampuan menyesuaikan diri </w:t>
      </w:r>
    </w:p>
    <w:p w:rsidR="006B2F04" w:rsidRPr="007705A4" w:rsidRDefault="006B2F04" w:rsidP="006B2F04">
      <w:pPr>
        <w:pStyle w:val="ListParagraph"/>
        <w:numPr>
          <w:ilvl w:val="0"/>
          <w:numId w:val="4"/>
        </w:numPr>
        <w:spacing w:line="360" w:lineRule="auto"/>
        <w:ind w:left="993"/>
        <w:jc w:val="both"/>
        <w:rPr>
          <w:rFonts w:asciiTheme="majorBidi" w:hAnsiTheme="majorBidi" w:cstheme="majorBidi"/>
          <w:sz w:val="24"/>
          <w:szCs w:val="24"/>
        </w:rPr>
      </w:pPr>
      <w:r w:rsidRPr="007705A4">
        <w:rPr>
          <w:rFonts w:asciiTheme="majorBidi" w:hAnsiTheme="majorBidi" w:cstheme="majorBidi"/>
          <w:sz w:val="24"/>
          <w:szCs w:val="24"/>
        </w:rPr>
        <w:t xml:space="preserve">Disukai </w:t>
      </w:r>
    </w:p>
    <w:p w:rsidR="006B2F04" w:rsidRPr="007705A4" w:rsidRDefault="006B2F04" w:rsidP="006B2F04">
      <w:pPr>
        <w:pStyle w:val="ListParagraph"/>
        <w:numPr>
          <w:ilvl w:val="0"/>
          <w:numId w:val="4"/>
        </w:numPr>
        <w:spacing w:line="360" w:lineRule="auto"/>
        <w:ind w:left="993"/>
        <w:jc w:val="both"/>
        <w:rPr>
          <w:rFonts w:asciiTheme="majorBidi" w:hAnsiTheme="majorBidi" w:cstheme="majorBidi"/>
          <w:sz w:val="24"/>
          <w:szCs w:val="24"/>
        </w:rPr>
      </w:pPr>
      <w:r w:rsidRPr="007705A4">
        <w:rPr>
          <w:rFonts w:asciiTheme="majorBidi" w:hAnsiTheme="majorBidi" w:cstheme="majorBidi"/>
          <w:sz w:val="24"/>
          <w:szCs w:val="24"/>
        </w:rPr>
        <w:lastRenderedPageBreak/>
        <w:t>Kemampuan memecahkan masalah antar pribadi</w:t>
      </w:r>
    </w:p>
    <w:p w:rsidR="006B2F04" w:rsidRPr="007705A4" w:rsidRDefault="006B2F04" w:rsidP="006B2F04">
      <w:pPr>
        <w:pStyle w:val="ListParagraph"/>
        <w:numPr>
          <w:ilvl w:val="0"/>
          <w:numId w:val="4"/>
        </w:numPr>
        <w:spacing w:line="360" w:lineRule="auto"/>
        <w:ind w:left="993"/>
        <w:jc w:val="both"/>
        <w:rPr>
          <w:rFonts w:asciiTheme="majorBidi" w:hAnsiTheme="majorBidi" w:cstheme="majorBidi"/>
          <w:sz w:val="24"/>
          <w:szCs w:val="24"/>
        </w:rPr>
      </w:pPr>
      <w:r w:rsidRPr="007705A4">
        <w:rPr>
          <w:rFonts w:asciiTheme="majorBidi" w:hAnsiTheme="majorBidi" w:cstheme="majorBidi"/>
          <w:sz w:val="24"/>
          <w:szCs w:val="24"/>
        </w:rPr>
        <w:t xml:space="preserve">Ketekunan </w:t>
      </w:r>
    </w:p>
    <w:p w:rsidR="006B2F04" w:rsidRDefault="006B2F04" w:rsidP="006B2F04">
      <w:pPr>
        <w:pStyle w:val="ListParagraph"/>
        <w:numPr>
          <w:ilvl w:val="0"/>
          <w:numId w:val="4"/>
        </w:numPr>
        <w:spacing w:line="360" w:lineRule="auto"/>
        <w:ind w:left="993"/>
        <w:jc w:val="both"/>
        <w:rPr>
          <w:rFonts w:asciiTheme="majorBidi" w:hAnsiTheme="majorBidi" w:cstheme="majorBidi"/>
          <w:sz w:val="24"/>
          <w:szCs w:val="24"/>
        </w:rPr>
      </w:pPr>
      <w:r>
        <w:rPr>
          <w:rFonts w:asciiTheme="majorBidi" w:hAnsiTheme="majorBidi" w:cstheme="majorBidi"/>
          <w:sz w:val="24"/>
          <w:szCs w:val="24"/>
        </w:rPr>
        <w:t>Kesetiakawanan</w:t>
      </w:r>
    </w:p>
    <w:p w:rsidR="006B2F04" w:rsidRPr="00DB6FE2" w:rsidRDefault="006B2F04" w:rsidP="006B2F04">
      <w:pPr>
        <w:pStyle w:val="ListParagraph"/>
        <w:numPr>
          <w:ilvl w:val="0"/>
          <w:numId w:val="4"/>
        </w:numPr>
        <w:spacing w:line="360" w:lineRule="auto"/>
        <w:ind w:left="993"/>
        <w:jc w:val="both"/>
        <w:rPr>
          <w:rFonts w:asciiTheme="majorBidi" w:hAnsiTheme="majorBidi" w:cstheme="majorBidi"/>
          <w:sz w:val="24"/>
          <w:szCs w:val="24"/>
        </w:rPr>
      </w:pPr>
      <w:r w:rsidRPr="00DB6FE2">
        <w:rPr>
          <w:rFonts w:asciiTheme="majorBidi" w:hAnsiTheme="majorBidi" w:cstheme="majorBidi"/>
          <w:sz w:val="24"/>
          <w:szCs w:val="24"/>
        </w:rPr>
        <w:t>Keramahan</w:t>
      </w:r>
    </w:p>
    <w:p w:rsidR="006B2F04" w:rsidRPr="00827FEA" w:rsidRDefault="006B2F04" w:rsidP="006B2F04">
      <w:pPr>
        <w:spacing w:line="360" w:lineRule="auto"/>
        <w:ind w:firstLine="360"/>
        <w:jc w:val="both"/>
        <w:rPr>
          <w:rFonts w:asciiTheme="majorBidi" w:hAnsiTheme="majorBidi" w:cstheme="majorBidi"/>
          <w:sz w:val="24"/>
          <w:szCs w:val="24"/>
        </w:rPr>
      </w:pPr>
      <w:r w:rsidRPr="00827FEA">
        <w:rPr>
          <w:rFonts w:asciiTheme="majorBidi" w:hAnsiTheme="majorBidi" w:cstheme="majorBidi"/>
          <w:sz w:val="24"/>
          <w:szCs w:val="24"/>
        </w:rPr>
        <w:t xml:space="preserve">Kualitas emosional tersebut senantiasa harus terus ditingkatkan untuk mencapai </w:t>
      </w:r>
      <w:r>
        <w:rPr>
          <w:rFonts w:asciiTheme="majorBidi" w:hAnsiTheme="majorBidi" w:cstheme="majorBidi"/>
          <w:sz w:val="24"/>
          <w:szCs w:val="24"/>
        </w:rPr>
        <w:t>k</w:t>
      </w:r>
      <w:r w:rsidRPr="00827FEA">
        <w:rPr>
          <w:rFonts w:asciiTheme="majorBidi" w:hAnsiTheme="majorBidi" w:cstheme="majorBidi"/>
          <w:sz w:val="24"/>
          <w:szCs w:val="24"/>
        </w:rPr>
        <w:t>edewasaan</w:t>
      </w:r>
      <w:r>
        <w:rPr>
          <w:rFonts w:asciiTheme="majorBidi" w:hAnsiTheme="majorBidi" w:cstheme="majorBidi"/>
          <w:sz w:val="24"/>
          <w:szCs w:val="24"/>
        </w:rPr>
        <w:t xml:space="preserve"> dan kematangan sikap dan perilaku seseorang, termasuk dosen. Beberapa hal yang bisa dilakukan oleh pengelola pendidikan tinggi untuk meningkatkan kecerdasan emosional dosen antara lain dengan cara</w:t>
      </w:r>
      <w:r w:rsidRPr="00827FEA">
        <w:rPr>
          <w:rFonts w:asciiTheme="majorBidi" w:hAnsiTheme="majorBidi" w:cstheme="majorBidi"/>
          <w:sz w:val="24"/>
          <w:szCs w:val="24"/>
        </w:rPr>
        <w:t>:</w:t>
      </w:r>
      <w:r>
        <w:rPr>
          <w:rStyle w:val="FootnoteReference"/>
          <w:rFonts w:asciiTheme="majorBidi" w:hAnsiTheme="majorBidi" w:cstheme="majorBidi"/>
          <w:sz w:val="24"/>
          <w:szCs w:val="24"/>
        </w:rPr>
        <w:footnoteReference w:id="6"/>
      </w:r>
    </w:p>
    <w:p w:rsidR="006B2F04" w:rsidRDefault="006B2F04" w:rsidP="006B2F04">
      <w:pPr>
        <w:pStyle w:val="ListParagraph"/>
        <w:numPr>
          <w:ilvl w:val="1"/>
          <w:numId w:val="5"/>
        </w:numPr>
        <w:spacing w:line="360" w:lineRule="auto"/>
        <w:ind w:left="851"/>
        <w:jc w:val="both"/>
        <w:rPr>
          <w:rFonts w:asciiTheme="majorBidi" w:hAnsiTheme="majorBidi" w:cstheme="majorBidi"/>
          <w:sz w:val="24"/>
          <w:szCs w:val="24"/>
        </w:rPr>
      </w:pPr>
      <w:r>
        <w:rPr>
          <w:rFonts w:asciiTheme="majorBidi" w:hAnsiTheme="majorBidi" w:cstheme="majorBidi"/>
          <w:sz w:val="24"/>
          <w:szCs w:val="24"/>
        </w:rPr>
        <w:t>Mengenali emosi diri sendiri</w:t>
      </w:r>
    </w:p>
    <w:p w:rsidR="006B2F04" w:rsidRDefault="006B2F04" w:rsidP="006B2F04">
      <w:pPr>
        <w:pStyle w:val="ListParagraph"/>
        <w:numPr>
          <w:ilvl w:val="1"/>
          <w:numId w:val="5"/>
        </w:numPr>
        <w:spacing w:line="360" w:lineRule="auto"/>
        <w:ind w:left="851"/>
        <w:jc w:val="both"/>
        <w:rPr>
          <w:rFonts w:asciiTheme="majorBidi" w:hAnsiTheme="majorBidi" w:cstheme="majorBidi"/>
          <w:sz w:val="24"/>
          <w:szCs w:val="24"/>
        </w:rPr>
      </w:pPr>
      <w:r>
        <w:rPr>
          <w:rFonts w:asciiTheme="majorBidi" w:hAnsiTheme="majorBidi" w:cstheme="majorBidi"/>
          <w:sz w:val="24"/>
          <w:szCs w:val="24"/>
        </w:rPr>
        <w:t>Mengelola emosi diri sendiri</w:t>
      </w:r>
    </w:p>
    <w:p w:rsidR="006B2F04" w:rsidRDefault="006B2F04" w:rsidP="006B2F04">
      <w:pPr>
        <w:pStyle w:val="ListParagraph"/>
        <w:numPr>
          <w:ilvl w:val="1"/>
          <w:numId w:val="5"/>
        </w:numPr>
        <w:spacing w:line="360" w:lineRule="auto"/>
        <w:ind w:left="851"/>
        <w:jc w:val="both"/>
        <w:rPr>
          <w:rFonts w:asciiTheme="majorBidi" w:hAnsiTheme="majorBidi" w:cstheme="majorBidi"/>
          <w:sz w:val="24"/>
          <w:szCs w:val="24"/>
        </w:rPr>
      </w:pPr>
      <w:r>
        <w:rPr>
          <w:rFonts w:asciiTheme="majorBidi" w:hAnsiTheme="majorBidi" w:cstheme="majorBidi"/>
          <w:sz w:val="24"/>
          <w:szCs w:val="24"/>
        </w:rPr>
        <w:t>Memotivasi diri sendiri</w:t>
      </w:r>
    </w:p>
    <w:p w:rsidR="006B2F04" w:rsidRDefault="006B2F04" w:rsidP="006B2F04">
      <w:pPr>
        <w:pStyle w:val="ListParagraph"/>
        <w:numPr>
          <w:ilvl w:val="1"/>
          <w:numId w:val="5"/>
        </w:numPr>
        <w:spacing w:line="360" w:lineRule="auto"/>
        <w:ind w:left="851"/>
        <w:jc w:val="both"/>
        <w:rPr>
          <w:rFonts w:asciiTheme="majorBidi" w:hAnsiTheme="majorBidi" w:cstheme="majorBidi"/>
          <w:sz w:val="24"/>
          <w:szCs w:val="24"/>
        </w:rPr>
      </w:pPr>
      <w:r>
        <w:rPr>
          <w:rFonts w:asciiTheme="majorBidi" w:hAnsiTheme="majorBidi" w:cstheme="majorBidi"/>
          <w:sz w:val="24"/>
          <w:szCs w:val="24"/>
        </w:rPr>
        <w:t>Mengenali emosi orang lain</w:t>
      </w:r>
    </w:p>
    <w:p w:rsidR="006B2F04" w:rsidRDefault="006B2F04" w:rsidP="006B2F04">
      <w:pPr>
        <w:pStyle w:val="ListParagraph"/>
        <w:numPr>
          <w:ilvl w:val="1"/>
          <w:numId w:val="5"/>
        </w:numPr>
        <w:spacing w:line="360" w:lineRule="auto"/>
        <w:ind w:left="851"/>
        <w:jc w:val="both"/>
        <w:rPr>
          <w:rFonts w:asciiTheme="majorBidi" w:hAnsiTheme="majorBidi" w:cstheme="majorBidi"/>
          <w:sz w:val="24"/>
          <w:szCs w:val="24"/>
        </w:rPr>
      </w:pPr>
      <w:r>
        <w:rPr>
          <w:rFonts w:asciiTheme="majorBidi" w:hAnsiTheme="majorBidi" w:cstheme="majorBidi"/>
          <w:sz w:val="24"/>
          <w:szCs w:val="24"/>
        </w:rPr>
        <w:t>Mengelola emoasi orang lain</w:t>
      </w:r>
    </w:p>
    <w:p w:rsidR="006B2F04" w:rsidRDefault="006B2F04" w:rsidP="006B2F04">
      <w:pPr>
        <w:pStyle w:val="ListParagraph"/>
        <w:numPr>
          <w:ilvl w:val="1"/>
          <w:numId w:val="5"/>
        </w:numPr>
        <w:spacing w:line="360" w:lineRule="auto"/>
        <w:ind w:left="851"/>
        <w:jc w:val="both"/>
        <w:rPr>
          <w:rFonts w:asciiTheme="majorBidi" w:hAnsiTheme="majorBidi" w:cstheme="majorBidi"/>
          <w:sz w:val="24"/>
          <w:szCs w:val="24"/>
        </w:rPr>
      </w:pPr>
      <w:r>
        <w:rPr>
          <w:rFonts w:asciiTheme="majorBidi" w:hAnsiTheme="majorBidi" w:cstheme="majorBidi"/>
          <w:sz w:val="24"/>
          <w:szCs w:val="24"/>
        </w:rPr>
        <w:t xml:space="preserve">Memotivasi orang lain. </w:t>
      </w:r>
    </w:p>
    <w:p w:rsidR="006B2F04" w:rsidRDefault="006B2F04" w:rsidP="006B2F04">
      <w:pPr>
        <w:spacing w:line="360" w:lineRule="auto"/>
        <w:ind w:firstLine="491"/>
        <w:jc w:val="both"/>
        <w:rPr>
          <w:rFonts w:asciiTheme="majorBidi" w:hAnsiTheme="majorBidi" w:cstheme="majorBidi"/>
          <w:sz w:val="24"/>
          <w:szCs w:val="24"/>
        </w:rPr>
      </w:pPr>
      <w:r>
        <w:rPr>
          <w:rFonts w:asciiTheme="majorBidi" w:hAnsiTheme="majorBidi" w:cstheme="majorBidi"/>
          <w:sz w:val="24"/>
          <w:szCs w:val="24"/>
        </w:rPr>
        <w:t xml:space="preserve">Sedangkan secara personal, setiap orang, termasuk dosen dapat mengembangkan kecerdasan emosionalnya melalui cara, di antaranya: </w:t>
      </w:r>
    </w:p>
    <w:p w:rsidR="006B2F04" w:rsidRPr="00886F37" w:rsidRDefault="006B2F04" w:rsidP="006B2F04">
      <w:pPr>
        <w:pStyle w:val="ListParagraph"/>
        <w:numPr>
          <w:ilvl w:val="0"/>
          <w:numId w:val="6"/>
        </w:numPr>
        <w:spacing w:after="0" w:line="360" w:lineRule="auto"/>
        <w:jc w:val="both"/>
        <w:rPr>
          <w:rFonts w:ascii="Times New Roman" w:eastAsia="Times New Roman" w:hAnsi="Times New Roman" w:cs="Times New Roman"/>
          <w:sz w:val="24"/>
          <w:szCs w:val="24"/>
        </w:rPr>
      </w:pPr>
      <w:r w:rsidRPr="00886F37">
        <w:rPr>
          <w:rFonts w:asciiTheme="majorBidi" w:eastAsia="Times New Roman" w:hAnsiTheme="majorBidi" w:cstheme="majorBidi"/>
          <w:sz w:val="24"/>
          <w:szCs w:val="24"/>
        </w:rPr>
        <w:t xml:space="preserve">Mengembangkan kasih sayang afirmatif. </w:t>
      </w:r>
      <w:r w:rsidRPr="00886F37">
        <w:rPr>
          <w:rFonts w:ascii="Times New Roman" w:eastAsia="Times New Roman" w:hAnsi="Times New Roman" w:cs="Times New Roman"/>
          <w:sz w:val="24"/>
          <w:szCs w:val="24"/>
        </w:rPr>
        <w:t xml:space="preserve">Hubungan yang baik  antara seseorang dengan orang tuanya bisa menumbuhkan rasa percaya diri. Efek positif tersebut akan bisa bertahan hingga jangka panjang. Karena citra diri </w:t>
      </w:r>
      <w:r>
        <w:rPr>
          <w:rFonts w:ascii="Times New Roman" w:eastAsia="Times New Roman" w:hAnsi="Times New Roman" w:cs="Times New Roman"/>
          <w:sz w:val="24"/>
          <w:szCs w:val="24"/>
        </w:rPr>
        <w:t>seseorang</w:t>
      </w:r>
      <w:r w:rsidRPr="00886F37">
        <w:rPr>
          <w:rFonts w:ascii="Times New Roman" w:eastAsia="Times New Roman" w:hAnsi="Times New Roman" w:cs="Times New Roman"/>
          <w:sz w:val="24"/>
          <w:szCs w:val="24"/>
        </w:rPr>
        <w:t xml:space="preserve"> hanya bisa dibangun dengan sikap saling terbuka dan sikap saling menyayangi antara </w:t>
      </w:r>
      <w:r>
        <w:rPr>
          <w:rFonts w:ascii="Times New Roman" w:eastAsia="Times New Roman" w:hAnsi="Times New Roman" w:cs="Times New Roman"/>
          <w:sz w:val="24"/>
          <w:szCs w:val="24"/>
        </w:rPr>
        <w:t>dirinya</w:t>
      </w:r>
      <w:r w:rsidRPr="00886F37">
        <w:rPr>
          <w:rFonts w:ascii="Times New Roman" w:eastAsia="Times New Roman" w:hAnsi="Times New Roman" w:cs="Times New Roman"/>
          <w:sz w:val="24"/>
          <w:szCs w:val="24"/>
        </w:rPr>
        <w:t xml:space="preserve"> dan orangtua</w:t>
      </w:r>
      <w:r>
        <w:rPr>
          <w:rFonts w:ascii="Times New Roman" w:eastAsia="Times New Roman" w:hAnsi="Times New Roman" w:cs="Times New Roman"/>
          <w:sz w:val="24"/>
          <w:szCs w:val="24"/>
        </w:rPr>
        <w:t>nya</w:t>
      </w:r>
      <w:r w:rsidRPr="00886F37">
        <w:rPr>
          <w:rFonts w:ascii="Times New Roman" w:eastAsia="Times New Roman" w:hAnsi="Times New Roman" w:cs="Times New Roman"/>
          <w:sz w:val="24"/>
          <w:szCs w:val="24"/>
        </w:rPr>
        <w:t xml:space="preserve">. </w:t>
      </w:r>
    </w:p>
    <w:p w:rsidR="006B2F04" w:rsidRPr="00886F37" w:rsidRDefault="006B2F04" w:rsidP="006B2F04">
      <w:pPr>
        <w:pStyle w:val="ListParagraph"/>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Membiasakan diri untuk saling menghargai antar sesama dosen. Sikap sopan santun dan ber</w:t>
      </w:r>
      <w:r w:rsidRPr="00886F37">
        <w:rPr>
          <w:rFonts w:ascii="Times New Roman" w:eastAsia="Times New Roman" w:hAnsi="Times New Roman" w:cs="Times New Roman"/>
          <w:sz w:val="24"/>
          <w:szCs w:val="24"/>
        </w:rPr>
        <w:t xml:space="preserve">tatakrama sangat penting dalam membentuk kecerdasan emosional </w:t>
      </w:r>
      <w:r>
        <w:rPr>
          <w:rFonts w:ascii="Times New Roman" w:eastAsia="Times New Roman" w:hAnsi="Times New Roman" w:cs="Times New Roman"/>
          <w:sz w:val="24"/>
          <w:szCs w:val="24"/>
        </w:rPr>
        <w:t>seseorang</w:t>
      </w:r>
      <w:r w:rsidRPr="00886F37">
        <w:rPr>
          <w:rFonts w:ascii="Times New Roman" w:eastAsia="Times New Roman" w:hAnsi="Times New Roman" w:cs="Times New Roman"/>
          <w:sz w:val="24"/>
          <w:szCs w:val="24"/>
        </w:rPr>
        <w:t>. Tatakrama ini akan berkaitan erat dengan orang lain. Termasuk didalamya bagaimana</w:t>
      </w:r>
      <w:r>
        <w:rPr>
          <w:rFonts w:ascii="Times New Roman" w:eastAsia="Times New Roman" w:hAnsi="Times New Roman" w:cs="Times New Roman"/>
          <w:sz w:val="24"/>
          <w:szCs w:val="24"/>
        </w:rPr>
        <w:t xml:space="preserve"> bersikap kepada yang lebih tua dan</w:t>
      </w:r>
      <w:r w:rsidRPr="00886F37">
        <w:rPr>
          <w:rFonts w:ascii="Times New Roman" w:eastAsia="Times New Roman" w:hAnsi="Times New Roman" w:cs="Times New Roman"/>
          <w:sz w:val="24"/>
          <w:szCs w:val="24"/>
        </w:rPr>
        <w:t xml:space="preserve"> bersikap kepada orang yang baru dikenal. Seperti senantiasa memberikan salam kepada orang yang dijumpai, mengucapka terimakasih, </w:t>
      </w:r>
      <w:r w:rsidRPr="00886F37">
        <w:rPr>
          <w:rFonts w:ascii="Times New Roman" w:eastAsia="Times New Roman" w:hAnsi="Times New Roman" w:cs="Times New Roman"/>
          <w:sz w:val="24"/>
          <w:szCs w:val="24"/>
        </w:rPr>
        <w:lastRenderedPageBreak/>
        <w:t>biasakan berjabat tangan</w:t>
      </w:r>
      <w:r>
        <w:rPr>
          <w:rFonts w:ascii="Times New Roman" w:eastAsia="Times New Roman" w:hAnsi="Times New Roman" w:cs="Times New Roman"/>
          <w:sz w:val="24"/>
          <w:szCs w:val="24"/>
        </w:rPr>
        <w:t xml:space="preserve"> pada setiap kesempatan, termasuk</w:t>
      </w:r>
      <w:r w:rsidRPr="00886F37">
        <w:rPr>
          <w:rFonts w:ascii="Times New Roman" w:eastAsia="Times New Roman" w:hAnsi="Times New Roman" w:cs="Times New Roman"/>
          <w:sz w:val="24"/>
          <w:szCs w:val="24"/>
        </w:rPr>
        <w:t xml:space="preserve"> ketika berkenalan dengan orang baru.</w:t>
      </w:r>
    </w:p>
    <w:p w:rsidR="006B2F04" w:rsidRPr="00886F37" w:rsidRDefault="006B2F04" w:rsidP="006B2F04">
      <w:pPr>
        <w:pStyle w:val="ListParagraph"/>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Menumbuhkan rasa empati.</w:t>
      </w:r>
      <w:r w:rsidRPr="00886F37">
        <w:rPr>
          <w:rFonts w:ascii="Times New Roman" w:eastAsia="Times New Roman" w:hAnsi="Times New Roman" w:cs="Times New Roman"/>
          <w:sz w:val="24"/>
          <w:szCs w:val="24"/>
        </w:rPr>
        <w:t xml:space="preserve"> Rasa empati tidak hanya berla</w:t>
      </w:r>
      <w:r>
        <w:rPr>
          <w:rFonts w:ascii="Times New Roman" w:eastAsia="Times New Roman" w:hAnsi="Times New Roman" w:cs="Times New Roman"/>
          <w:sz w:val="24"/>
          <w:szCs w:val="24"/>
        </w:rPr>
        <w:t>k</w:t>
      </w:r>
      <w:r w:rsidRPr="00886F37">
        <w:rPr>
          <w:rFonts w:ascii="Times New Roman" w:eastAsia="Times New Roman" w:hAnsi="Times New Roman" w:cs="Times New Roman"/>
          <w:sz w:val="24"/>
          <w:szCs w:val="24"/>
        </w:rPr>
        <w:t xml:space="preserve">u pada teman yang dikenalinya saja, namun </w:t>
      </w:r>
      <w:r>
        <w:rPr>
          <w:rFonts w:ascii="Times New Roman" w:eastAsia="Times New Roman" w:hAnsi="Times New Roman" w:cs="Times New Roman"/>
          <w:sz w:val="24"/>
          <w:szCs w:val="24"/>
        </w:rPr>
        <w:t>juga</w:t>
      </w:r>
      <w:r w:rsidRPr="00886F37">
        <w:rPr>
          <w:rFonts w:ascii="Times New Roman" w:eastAsia="Times New Roman" w:hAnsi="Times New Roman" w:cs="Times New Roman"/>
          <w:sz w:val="24"/>
          <w:szCs w:val="24"/>
        </w:rPr>
        <w:t xml:space="preserve"> berempati terhadap orang lain yang belum dikenalinya. Misalnya, </w:t>
      </w:r>
      <w:r>
        <w:rPr>
          <w:rFonts w:ascii="Times New Roman" w:eastAsia="Times New Roman" w:hAnsi="Times New Roman" w:cs="Times New Roman"/>
          <w:sz w:val="24"/>
          <w:szCs w:val="24"/>
        </w:rPr>
        <w:t>biasakan</w:t>
      </w:r>
      <w:r w:rsidRPr="00886F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diri untuk</w:t>
      </w:r>
      <w:r w:rsidRPr="00886F37">
        <w:rPr>
          <w:rFonts w:ascii="Times New Roman" w:eastAsia="Times New Roman" w:hAnsi="Times New Roman" w:cs="Times New Roman"/>
          <w:sz w:val="24"/>
          <w:szCs w:val="24"/>
        </w:rPr>
        <w:t xml:space="preserve"> peduli dan </w:t>
      </w:r>
      <w:r>
        <w:rPr>
          <w:rFonts w:ascii="Times New Roman" w:eastAsia="Times New Roman" w:hAnsi="Times New Roman" w:cs="Times New Roman"/>
          <w:sz w:val="24"/>
          <w:szCs w:val="24"/>
        </w:rPr>
        <w:t>ber</w:t>
      </w:r>
      <w:r w:rsidRPr="00886F37">
        <w:rPr>
          <w:rFonts w:ascii="Times New Roman" w:eastAsia="Times New Roman" w:hAnsi="Times New Roman" w:cs="Times New Roman"/>
          <w:sz w:val="24"/>
          <w:szCs w:val="24"/>
        </w:rPr>
        <w:t xml:space="preserve">tanggung jawab, melatih </w:t>
      </w:r>
      <w:r>
        <w:rPr>
          <w:rFonts w:ascii="Times New Roman" w:eastAsia="Times New Roman" w:hAnsi="Times New Roman" w:cs="Times New Roman"/>
          <w:sz w:val="24"/>
          <w:szCs w:val="24"/>
        </w:rPr>
        <w:t>diri</w:t>
      </w:r>
      <w:r w:rsidRPr="00886F37">
        <w:rPr>
          <w:rFonts w:ascii="Times New Roman" w:eastAsia="Times New Roman" w:hAnsi="Times New Roman" w:cs="Times New Roman"/>
          <w:sz w:val="24"/>
          <w:szCs w:val="24"/>
        </w:rPr>
        <w:t xml:space="preserve"> untuk memberiakan infak atau sedekah kepada orang lain, mengajak pegawai</w:t>
      </w:r>
      <w:r>
        <w:rPr>
          <w:rFonts w:ascii="Times New Roman" w:eastAsia="Times New Roman" w:hAnsi="Times New Roman" w:cs="Times New Roman"/>
          <w:sz w:val="24"/>
          <w:szCs w:val="24"/>
        </w:rPr>
        <w:t xml:space="preserve"> lain</w:t>
      </w:r>
      <w:r w:rsidRPr="00886F37">
        <w:rPr>
          <w:rFonts w:ascii="Times New Roman" w:eastAsia="Times New Roman" w:hAnsi="Times New Roman" w:cs="Times New Roman"/>
          <w:sz w:val="24"/>
          <w:szCs w:val="24"/>
        </w:rPr>
        <w:t xml:space="preserve"> untuk mengunjungi temannya yang sedang sakit.</w:t>
      </w:r>
    </w:p>
    <w:p w:rsidR="006B2F04" w:rsidRDefault="006B2F04" w:rsidP="006B2F04">
      <w:pPr>
        <w:pStyle w:val="ListParagraph"/>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Mengajarkan kejujuran dan berpikir realistis. </w:t>
      </w:r>
      <w:r w:rsidRPr="00886F37">
        <w:rPr>
          <w:rFonts w:ascii="Times New Roman" w:eastAsia="Times New Roman" w:hAnsi="Times New Roman" w:cs="Times New Roman"/>
          <w:sz w:val="24"/>
          <w:szCs w:val="24"/>
        </w:rPr>
        <w:t xml:space="preserve">Ketika melihat </w:t>
      </w:r>
      <w:r>
        <w:rPr>
          <w:rFonts w:ascii="Times New Roman" w:eastAsia="Times New Roman" w:hAnsi="Times New Roman" w:cs="Times New Roman"/>
          <w:sz w:val="24"/>
          <w:szCs w:val="24"/>
        </w:rPr>
        <w:t xml:space="preserve">dosen lain </w:t>
      </w:r>
      <w:r w:rsidRPr="00886F37">
        <w:rPr>
          <w:rFonts w:ascii="Times New Roman" w:eastAsia="Times New Roman" w:hAnsi="Times New Roman" w:cs="Times New Roman"/>
          <w:sz w:val="24"/>
          <w:szCs w:val="24"/>
        </w:rPr>
        <w:t xml:space="preserve"> berbohong maka segera perbaiki dan beri nasehat, jangan biarkan </w:t>
      </w:r>
      <w:r>
        <w:rPr>
          <w:rFonts w:ascii="Times New Roman" w:eastAsia="Times New Roman" w:hAnsi="Times New Roman" w:cs="Times New Roman"/>
          <w:sz w:val="24"/>
          <w:szCs w:val="24"/>
        </w:rPr>
        <w:t>orang itu</w:t>
      </w:r>
      <w:r w:rsidRPr="00886F37">
        <w:rPr>
          <w:rFonts w:ascii="Times New Roman" w:eastAsia="Times New Roman" w:hAnsi="Times New Roman" w:cs="Times New Roman"/>
          <w:sz w:val="24"/>
          <w:szCs w:val="24"/>
        </w:rPr>
        <w:t xml:space="preserve"> berbohong, karena kebiasaan ini akan bisa berlanjut hingga </w:t>
      </w:r>
      <w:r>
        <w:rPr>
          <w:rFonts w:ascii="Times New Roman" w:eastAsia="Times New Roman" w:hAnsi="Times New Roman" w:cs="Times New Roman"/>
          <w:sz w:val="24"/>
          <w:szCs w:val="24"/>
        </w:rPr>
        <w:t>masa-masa yang akan datang</w:t>
      </w:r>
      <w:r w:rsidRPr="00886F37">
        <w:rPr>
          <w:rFonts w:ascii="Times New Roman" w:eastAsia="Times New Roman" w:hAnsi="Times New Roman" w:cs="Times New Roman"/>
          <w:sz w:val="24"/>
          <w:szCs w:val="24"/>
        </w:rPr>
        <w:t>. Berbohong adalah hal yang bisa mengikis rasa kepercayaan</w:t>
      </w:r>
      <w:r>
        <w:rPr>
          <w:rFonts w:ascii="Times New Roman" w:eastAsia="Times New Roman" w:hAnsi="Times New Roman" w:cs="Times New Roman"/>
          <w:sz w:val="24"/>
          <w:szCs w:val="24"/>
        </w:rPr>
        <w:t xml:space="preserve"> orang lain</w:t>
      </w:r>
      <w:r w:rsidRPr="00886F37">
        <w:rPr>
          <w:rFonts w:ascii="Times New Roman" w:eastAsia="Times New Roman" w:hAnsi="Times New Roman" w:cs="Times New Roman"/>
          <w:sz w:val="24"/>
          <w:szCs w:val="24"/>
        </w:rPr>
        <w:t xml:space="preserve"> dan merenggangkan persahabatan. Kita bisa mengajarkan tentang kejujuran kepada </w:t>
      </w:r>
      <w:r>
        <w:rPr>
          <w:rFonts w:ascii="Times New Roman" w:eastAsia="Times New Roman" w:hAnsi="Times New Roman" w:cs="Times New Roman"/>
          <w:sz w:val="24"/>
          <w:szCs w:val="24"/>
        </w:rPr>
        <w:t>orang lain</w:t>
      </w:r>
      <w:r w:rsidRPr="00886F37">
        <w:rPr>
          <w:rFonts w:ascii="Times New Roman" w:eastAsia="Times New Roman" w:hAnsi="Times New Roman" w:cs="Times New Roman"/>
          <w:sz w:val="24"/>
          <w:szCs w:val="24"/>
        </w:rPr>
        <w:t xml:space="preserve"> dengan cara membacakan cerita dan kisah teladan tentang buah dan manfaat dari kejujuran. </w:t>
      </w:r>
      <w:r>
        <w:rPr>
          <w:rFonts w:ascii="Times New Roman" w:eastAsia="Times New Roman" w:hAnsi="Times New Roman" w:cs="Times New Roman"/>
          <w:sz w:val="24"/>
          <w:szCs w:val="24"/>
        </w:rPr>
        <w:t>Kejujuran yang terbangun pada seseorang</w:t>
      </w:r>
      <w:r w:rsidRPr="00886F37">
        <w:rPr>
          <w:rFonts w:ascii="Times New Roman" w:eastAsia="Times New Roman" w:hAnsi="Times New Roman" w:cs="Times New Roman"/>
          <w:sz w:val="24"/>
          <w:szCs w:val="24"/>
        </w:rPr>
        <w:t xml:space="preserve"> akan membuat </w:t>
      </w:r>
      <w:r>
        <w:rPr>
          <w:rFonts w:ascii="Times New Roman" w:eastAsia="Times New Roman" w:hAnsi="Times New Roman" w:cs="Times New Roman"/>
          <w:sz w:val="24"/>
          <w:szCs w:val="24"/>
        </w:rPr>
        <w:t>orang itu berpikir realistis, k</w:t>
      </w:r>
      <w:r w:rsidRPr="00886F37">
        <w:rPr>
          <w:rFonts w:ascii="Times New Roman" w:eastAsia="Times New Roman" w:hAnsi="Times New Roman" w:cs="Times New Roman"/>
          <w:sz w:val="24"/>
          <w:szCs w:val="24"/>
        </w:rPr>
        <w:t xml:space="preserve">arena </w:t>
      </w:r>
      <w:r>
        <w:rPr>
          <w:rFonts w:ascii="Times New Roman" w:eastAsia="Times New Roman" w:hAnsi="Times New Roman" w:cs="Times New Roman"/>
          <w:sz w:val="24"/>
          <w:szCs w:val="24"/>
        </w:rPr>
        <w:t xml:space="preserve">ia </w:t>
      </w:r>
      <w:r w:rsidRPr="00886F37">
        <w:rPr>
          <w:rFonts w:ascii="Times New Roman" w:eastAsia="Times New Roman" w:hAnsi="Times New Roman" w:cs="Times New Roman"/>
          <w:sz w:val="24"/>
          <w:szCs w:val="24"/>
        </w:rPr>
        <w:t>tidak</w:t>
      </w:r>
      <w:r>
        <w:rPr>
          <w:rFonts w:ascii="Times New Roman" w:eastAsia="Times New Roman" w:hAnsi="Times New Roman" w:cs="Times New Roman"/>
          <w:sz w:val="24"/>
          <w:szCs w:val="24"/>
        </w:rPr>
        <w:t xml:space="preserve"> akan menutup-nutupi kekurangan, </w:t>
      </w:r>
      <w:r w:rsidRPr="00886F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dan</w:t>
      </w:r>
      <w:r w:rsidRPr="00886F37">
        <w:rPr>
          <w:rFonts w:ascii="Times New Roman" w:eastAsia="Times New Roman" w:hAnsi="Times New Roman" w:cs="Times New Roman"/>
          <w:sz w:val="24"/>
          <w:szCs w:val="24"/>
        </w:rPr>
        <w:t xml:space="preserve"> akan terlatih untuk menghadapi kenyataan dan tidak akan menutupinya dengan kebohongan.</w:t>
      </w:r>
    </w:p>
    <w:p w:rsidR="0079730F" w:rsidRDefault="0079730F" w:rsidP="006B2F04">
      <w:pPr>
        <w:spacing w:line="360" w:lineRule="auto"/>
      </w:pPr>
    </w:p>
    <w:sectPr w:rsidR="0079730F" w:rsidSect="006B2F04">
      <w:footerReference w:type="default" r:id="rId7"/>
      <w:pgSz w:w="11906" w:h="16838" w:code="9"/>
      <w:pgMar w:top="2268" w:right="1701" w:bottom="1701" w:left="2268" w:header="709" w:footer="709" w:gutter="0"/>
      <w:pgNumType w:start="4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616" w:rsidRDefault="00716616" w:rsidP="006B2F04">
      <w:pPr>
        <w:spacing w:after="0" w:line="240" w:lineRule="auto"/>
      </w:pPr>
      <w:r>
        <w:separator/>
      </w:r>
    </w:p>
  </w:endnote>
  <w:endnote w:type="continuationSeparator" w:id="1">
    <w:p w:rsidR="00716616" w:rsidRDefault="00716616" w:rsidP="006B2F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0275"/>
      <w:docPartObj>
        <w:docPartGallery w:val="Page Numbers (Bottom of Page)"/>
        <w:docPartUnique/>
      </w:docPartObj>
    </w:sdtPr>
    <w:sdtContent>
      <w:p w:rsidR="006B2F04" w:rsidRDefault="006B2F04">
        <w:pPr>
          <w:pStyle w:val="Footer"/>
          <w:jc w:val="right"/>
        </w:pPr>
        <w:fldSimple w:instr=" PAGE   \* MERGEFORMAT ">
          <w:r>
            <w:rPr>
              <w:noProof/>
            </w:rPr>
            <w:t>45</w:t>
          </w:r>
        </w:fldSimple>
      </w:p>
    </w:sdtContent>
  </w:sdt>
  <w:p w:rsidR="006B2F04" w:rsidRDefault="006B2F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616" w:rsidRDefault="00716616" w:rsidP="006B2F04">
      <w:pPr>
        <w:spacing w:after="0" w:line="240" w:lineRule="auto"/>
      </w:pPr>
      <w:r>
        <w:separator/>
      </w:r>
    </w:p>
  </w:footnote>
  <w:footnote w:type="continuationSeparator" w:id="1">
    <w:p w:rsidR="00716616" w:rsidRDefault="00716616" w:rsidP="006B2F04">
      <w:pPr>
        <w:spacing w:after="0" w:line="240" w:lineRule="auto"/>
      </w:pPr>
      <w:r>
        <w:continuationSeparator/>
      </w:r>
    </w:p>
  </w:footnote>
  <w:footnote w:id="2">
    <w:p w:rsidR="006B2F04" w:rsidRPr="002415B3" w:rsidRDefault="006B2F04" w:rsidP="006B2F04">
      <w:pPr>
        <w:pStyle w:val="FootnoteText"/>
        <w:jc w:val="both"/>
        <w:rPr>
          <w:rFonts w:asciiTheme="majorBidi" w:hAnsiTheme="majorBidi" w:cstheme="majorBidi"/>
        </w:rPr>
      </w:pPr>
      <w:r w:rsidRPr="002415B3">
        <w:rPr>
          <w:rStyle w:val="FootnoteReference"/>
          <w:rFonts w:asciiTheme="majorBidi" w:hAnsiTheme="majorBidi" w:cstheme="majorBidi"/>
        </w:rPr>
        <w:footnoteRef/>
      </w:r>
      <w:r w:rsidRPr="002415B3">
        <w:rPr>
          <w:rFonts w:asciiTheme="majorBidi" w:hAnsiTheme="majorBidi" w:cstheme="majorBidi"/>
        </w:rPr>
        <w:t xml:space="preserve"> Pasal 1 ayat (2) Undang-undang RI no 14 tahun 2005 tentang Guru dan Dosen.</w:t>
      </w:r>
    </w:p>
  </w:footnote>
  <w:footnote w:id="3">
    <w:p w:rsidR="006B2F04" w:rsidRPr="002415B3" w:rsidRDefault="006B2F04" w:rsidP="006B2F04">
      <w:pPr>
        <w:pStyle w:val="FootnoteText"/>
        <w:jc w:val="both"/>
        <w:rPr>
          <w:rFonts w:asciiTheme="majorBidi" w:hAnsiTheme="majorBidi" w:cstheme="majorBidi"/>
        </w:rPr>
      </w:pPr>
      <w:r w:rsidRPr="002415B3">
        <w:rPr>
          <w:rStyle w:val="FootnoteReference"/>
          <w:rFonts w:asciiTheme="majorBidi" w:hAnsiTheme="majorBidi" w:cstheme="majorBidi"/>
        </w:rPr>
        <w:footnoteRef/>
      </w:r>
      <w:r w:rsidRPr="002415B3">
        <w:rPr>
          <w:rFonts w:asciiTheme="majorBidi" w:hAnsiTheme="majorBidi" w:cstheme="majorBidi"/>
        </w:rPr>
        <w:t xml:space="preserve"> Ainurrahman, </w:t>
      </w:r>
      <w:r w:rsidRPr="002415B3">
        <w:rPr>
          <w:rFonts w:asciiTheme="majorBidi" w:hAnsiTheme="majorBidi" w:cstheme="majorBidi"/>
          <w:i/>
          <w:iCs/>
        </w:rPr>
        <w:t>Belajar dan Pembelajaran</w:t>
      </w:r>
      <w:r w:rsidRPr="002415B3">
        <w:rPr>
          <w:rFonts w:asciiTheme="majorBidi" w:hAnsiTheme="majorBidi" w:cstheme="majorBidi"/>
        </w:rPr>
        <w:t>,  hal.89</w:t>
      </w:r>
    </w:p>
  </w:footnote>
  <w:footnote w:id="4">
    <w:p w:rsidR="006B2F04" w:rsidRPr="002415B3" w:rsidRDefault="006B2F04" w:rsidP="006B2F04">
      <w:pPr>
        <w:pStyle w:val="FootnoteText"/>
        <w:jc w:val="both"/>
        <w:rPr>
          <w:rFonts w:asciiTheme="majorBidi" w:hAnsiTheme="majorBidi" w:cstheme="majorBidi"/>
        </w:rPr>
      </w:pPr>
      <w:r w:rsidRPr="002415B3">
        <w:rPr>
          <w:rStyle w:val="FootnoteReference"/>
          <w:rFonts w:asciiTheme="majorBidi" w:hAnsiTheme="majorBidi" w:cstheme="majorBidi"/>
        </w:rPr>
        <w:footnoteRef/>
      </w:r>
      <w:r w:rsidRPr="002415B3">
        <w:rPr>
          <w:rFonts w:asciiTheme="majorBidi" w:hAnsiTheme="majorBidi" w:cstheme="majorBidi"/>
        </w:rPr>
        <w:t xml:space="preserve"> Pasal 60 Undang-undang RI no 14 tahun 2005 tentang Guru dan Dosen</w:t>
      </w:r>
    </w:p>
  </w:footnote>
  <w:footnote w:id="5">
    <w:p w:rsidR="006B2F04" w:rsidRPr="002415B3" w:rsidRDefault="006B2F04" w:rsidP="006B2F04">
      <w:pPr>
        <w:pStyle w:val="FootnoteText"/>
        <w:jc w:val="both"/>
        <w:rPr>
          <w:rFonts w:asciiTheme="majorBidi" w:hAnsiTheme="majorBidi" w:cstheme="majorBidi"/>
        </w:rPr>
      </w:pPr>
      <w:r w:rsidRPr="002415B3">
        <w:rPr>
          <w:rStyle w:val="FootnoteReference"/>
          <w:rFonts w:asciiTheme="majorBidi" w:hAnsiTheme="majorBidi" w:cstheme="majorBidi"/>
        </w:rPr>
        <w:footnoteRef/>
      </w:r>
      <w:r w:rsidRPr="002415B3">
        <w:rPr>
          <w:rFonts w:asciiTheme="majorBidi" w:hAnsiTheme="majorBidi" w:cstheme="majorBidi"/>
        </w:rPr>
        <w:t xml:space="preserve"> Ainurrahman, </w:t>
      </w:r>
      <w:r w:rsidRPr="002415B3">
        <w:rPr>
          <w:rFonts w:asciiTheme="majorBidi" w:hAnsiTheme="majorBidi" w:cstheme="majorBidi"/>
          <w:i/>
          <w:iCs/>
        </w:rPr>
        <w:t xml:space="preserve">Belajar dan Pembelajaran </w:t>
      </w:r>
      <w:r w:rsidRPr="002415B3">
        <w:rPr>
          <w:rFonts w:asciiTheme="majorBidi" w:hAnsiTheme="majorBidi" w:cstheme="majorBidi"/>
        </w:rPr>
        <w:t>(Bandung: Alfabeta. Bandung. 2008), hlm. 85.</w:t>
      </w:r>
    </w:p>
  </w:footnote>
  <w:footnote w:id="6">
    <w:p w:rsidR="006B2F04" w:rsidRPr="002415B3" w:rsidRDefault="006B2F04" w:rsidP="006B2F04">
      <w:pPr>
        <w:pStyle w:val="FootnoteText"/>
        <w:jc w:val="both"/>
        <w:rPr>
          <w:rFonts w:asciiTheme="majorBidi" w:hAnsiTheme="majorBidi" w:cstheme="majorBidi"/>
        </w:rPr>
      </w:pPr>
      <w:r w:rsidRPr="002415B3">
        <w:rPr>
          <w:rStyle w:val="FootnoteReference"/>
          <w:rFonts w:asciiTheme="majorBidi" w:hAnsiTheme="majorBidi" w:cstheme="majorBidi"/>
        </w:rPr>
        <w:footnoteRef/>
      </w:r>
      <w:r w:rsidRPr="002415B3">
        <w:rPr>
          <w:rFonts w:asciiTheme="majorBidi" w:hAnsiTheme="majorBidi" w:cstheme="majorBidi"/>
        </w:rPr>
        <w:t xml:space="preserve"> Hamzah Uno, </w:t>
      </w:r>
      <w:r w:rsidRPr="002415B3">
        <w:rPr>
          <w:rFonts w:asciiTheme="majorBidi" w:hAnsiTheme="majorBidi" w:cstheme="majorBidi"/>
          <w:i/>
          <w:iCs/>
        </w:rPr>
        <w:t xml:space="preserve">Orientasi Dalam Psikologi Pembelajaran </w:t>
      </w:r>
      <w:r w:rsidRPr="002415B3">
        <w:rPr>
          <w:rFonts w:asciiTheme="majorBidi" w:hAnsiTheme="majorBidi" w:cstheme="majorBidi"/>
        </w:rPr>
        <w:t xml:space="preserve">(Jakarta: Bumi Aksara, 2008), hlm.  72-77.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B3E8D"/>
    <w:multiLevelType w:val="hybridMultilevel"/>
    <w:tmpl w:val="37983210"/>
    <w:lvl w:ilvl="0" w:tplc="0421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8E006DC"/>
    <w:multiLevelType w:val="hybridMultilevel"/>
    <w:tmpl w:val="7D2A2CCA"/>
    <w:lvl w:ilvl="0" w:tplc="04210015">
      <w:start w:val="1"/>
      <w:numFmt w:val="upp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nsid w:val="3F5975AF"/>
    <w:multiLevelType w:val="hybridMultilevel"/>
    <w:tmpl w:val="40322BA8"/>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5E1180"/>
    <w:multiLevelType w:val="hybridMultilevel"/>
    <w:tmpl w:val="13FAA4AE"/>
    <w:lvl w:ilvl="0" w:tplc="B4968C5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644322BA"/>
    <w:multiLevelType w:val="hybridMultilevel"/>
    <w:tmpl w:val="4504F548"/>
    <w:lvl w:ilvl="0" w:tplc="EE5CE83C">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AFA2B48"/>
    <w:multiLevelType w:val="hybridMultilevel"/>
    <w:tmpl w:val="A178F63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6B2F04"/>
    <w:rsid w:val="00166EE8"/>
    <w:rsid w:val="003B0E4D"/>
    <w:rsid w:val="006B2F04"/>
    <w:rsid w:val="00716616"/>
    <w:rsid w:val="0079730F"/>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F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F04"/>
    <w:pPr>
      <w:ind w:left="720"/>
      <w:contextualSpacing/>
    </w:pPr>
  </w:style>
  <w:style w:type="paragraph" w:styleId="FootnoteText">
    <w:name w:val="footnote text"/>
    <w:aliases w:val=" Char"/>
    <w:basedOn w:val="Normal"/>
    <w:link w:val="FootnoteTextChar"/>
    <w:uiPriority w:val="99"/>
    <w:unhideWhenUsed/>
    <w:rsid w:val="006B2F04"/>
    <w:pPr>
      <w:spacing w:after="0" w:line="240" w:lineRule="auto"/>
    </w:pPr>
    <w:rPr>
      <w:sz w:val="20"/>
      <w:szCs w:val="20"/>
    </w:rPr>
  </w:style>
  <w:style w:type="character" w:customStyle="1" w:styleId="FootnoteTextChar">
    <w:name w:val="Footnote Text Char"/>
    <w:aliases w:val=" Char Char"/>
    <w:basedOn w:val="DefaultParagraphFont"/>
    <w:link w:val="FootnoteText"/>
    <w:uiPriority w:val="99"/>
    <w:rsid w:val="006B2F04"/>
    <w:rPr>
      <w:sz w:val="20"/>
      <w:szCs w:val="20"/>
    </w:rPr>
  </w:style>
  <w:style w:type="character" w:styleId="FootnoteReference">
    <w:name w:val="footnote reference"/>
    <w:basedOn w:val="DefaultParagraphFont"/>
    <w:uiPriority w:val="99"/>
    <w:semiHidden/>
    <w:unhideWhenUsed/>
    <w:rsid w:val="006B2F04"/>
    <w:rPr>
      <w:vertAlign w:val="superscript"/>
    </w:rPr>
  </w:style>
  <w:style w:type="paragraph" w:styleId="Header">
    <w:name w:val="header"/>
    <w:basedOn w:val="Normal"/>
    <w:link w:val="HeaderChar"/>
    <w:uiPriority w:val="99"/>
    <w:semiHidden/>
    <w:unhideWhenUsed/>
    <w:rsid w:val="006B2F0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B2F04"/>
  </w:style>
  <w:style w:type="paragraph" w:styleId="Footer">
    <w:name w:val="footer"/>
    <w:basedOn w:val="Normal"/>
    <w:link w:val="FooterChar"/>
    <w:uiPriority w:val="99"/>
    <w:unhideWhenUsed/>
    <w:rsid w:val="006B2F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F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1728</Words>
  <Characters>9851</Characters>
  <Application>Microsoft Office Word</Application>
  <DocSecurity>0</DocSecurity>
  <Lines>82</Lines>
  <Paragraphs>23</Paragraphs>
  <ScaleCrop>false</ScaleCrop>
  <Company/>
  <LinksUpToDate>false</LinksUpToDate>
  <CharactersWithSpaces>11556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2016-11-03T07:21:00Z</dcterms:created>
  <dcterms:modified xsi:type="dcterms:W3CDTF">2016-11-03T07:27:00Z</dcterms:modified>
</cp:coreProperties>
</file>